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470C5" w14:textId="77777777" w:rsidR="00AC5FDD" w:rsidRDefault="00AC5FDD" w:rsidP="004F438D">
      <w:pPr>
        <w:spacing w:after="0" w:line="240" w:lineRule="auto"/>
        <w:jc w:val="center"/>
        <w:rPr>
          <w:rFonts w:ascii="Arial" w:hAnsi="Arial" w:cs="Arial"/>
          <w:b/>
        </w:rPr>
      </w:pPr>
    </w:p>
    <w:p w14:paraId="0FE2A86C" w14:textId="77777777" w:rsidR="00AC5FDD" w:rsidRPr="00CF055E" w:rsidRDefault="00AC5FDD" w:rsidP="00AC5FD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0563F188" w14:textId="77777777" w:rsidR="00AC5FDD" w:rsidRPr="00CF055E" w:rsidRDefault="00AC5FDD" w:rsidP="00AC5FDD">
      <w:pPr>
        <w:spacing w:after="0" w:line="240" w:lineRule="auto"/>
        <w:jc w:val="center"/>
        <w:rPr>
          <w:rFonts w:ascii="CG Times" w:eastAsia="Times New Roman" w:hAnsi="CG Times" w:cs="CG Times"/>
          <w:b/>
          <w:bCs/>
          <w:sz w:val="40"/>
          <w:szCs w:val="40"/>
        </w:rPr>
      </w:pPr>
    </w:p>
    <w:p w14:paraId="6635AE05" w14:textId="77777777" w:rsidR="00AC5FDD" w:rsidRPr="00CF055E" w:rsidRDefault="00AC5FDD" w:rsidP="00AC5FDD">
      <w:pPr>
        <w:spacing w:after="0" w:line="240" w:lineRule="auto"/>
        <w:jc w:val="center"/>
        <w:rPr>
          <w:rFonts w:ascii="CG Times" w:eastAsia="Times New Roman" w:hAnsi="CG Times" w:cs="CG Times"/>
          <w:b/>
          <w:bCs/>
          <w:sz w:val="40"/>
          <w:szCs w:val="40"/>
        </w:rPr>
      </w:pPr>
      <w:r w:rsidRPr="00CF055E">
        <w:rPr>
          <w:rFonts w:ascii="Times New Roman" w:eastAsia="Times New Roman" w:hAnsi="Times New Roman" w:cs="Times New Roman"/>
          <w:noProof/>
          <w:sz w:val="40"/>
          <w:szCs w:val="40"/>
        </w:rPr>
        <mc:AlternateContent>
          <mc:Choice Requires="wps">
            <w:drawing>
              <wp:anchor distT="0" distB="0" distL="114300" distR="114300" simplePos="0" relativeHeight="251661312" behindDoc="0" locked="0" layoutInCell="0" allowOverlap="1" wp14:anchorId="1A6C4D53" wp14:editId="47DF2AA4">
                <wp:simplePos x="0" y="0"/>
                <wp:positionH relativeFrom="margin">
                  <wp:posOffset>104775</wp:posOffset>
                </wp:positionH>
                <wp:positionV relativeFrom="paragraph">
                  <wp:posOffset>-409575</wp:posOffset>
                </wp:positionV>
                <wp:extent cx="5943600" cy="0"/>
                <wp:effectExtent l="9525" t="5715" r="9525"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535CC1"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32.25pt" to="476.2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" o:allowincell="f" strokecolor="#020000" strokeweight=".72pt">
                <v:stroke linestyle="thinThin"/>
                <w10:wrap anchorx="margin"/>
              </v:line>
            </w:pict>
          </mc:Fallback>
        </mc:AlternateContent>
      </w:r>
      <w:r>
        <w:rPr>
          <w:rFonts w:ascii="CG Times" w:eastAsia="Times New Roman" w:hAnsi="CG Times" w:cs="CG Times"/>
          <w:b/>
          <w:bCs/>
          <w:sz w:val="40"/>
          <w:szCs w:val="40"/>
        </w:rPr>
        <w:t>North Carolina Firearms Laws Update</w:t>
      </w:r>
    </w:p>
    <w:p w14:paraId="3461D7D3" w14:textId="77777777" w:rsidR="00AC5FDD" w:rsidRPr="00CF055E" w:rsidRDefault="00AC5FDD" w:rsidP="00AC5FDD">
      <w:pPr>
        <w:spacing w:after="0" w:line="240" w:lineRule="auto"/>
        <w:jc w:val="both"/>
        <w:rPr>
          <w:rFonts w:ascii="CG Times" w:eastAsia="Times New Roman" w:hAnsi="CG Times" w:cs="CG Times"/>
          <w:b/>
          <w:bCs/>
          <w:sz w:val="40"/>
          <w:szCs w:val="40"/>
        </w:rPr>
      </w:pPr>
    </w:p>
    <w:p w14:paraId="28A1839C" w14:textId="77777777" w:rsidR="00AC5FDD" w:rsidRPr="00CF055E" w:rsidRDefault="00AC5FDD" w:rsidP="00AC5FDD">
      <w:pPr>
        <w:spacing w:after="0" w:line="240" w:lineRule="auto"/>
        <w:jc w:val="center"/>
        <w:rPr>
          <w:rFonts w:ascii="CG Times" w:eastAsia="Times New Roman" w:hAnsi="CG Times" w:cs="CG Times"/>
          <w:bCs/>
          <w:sz w:val="40"/>
          <w:szCs w:val="40"/>
        </w:rPr>
      </w:pPr>
      <w:r w:rsidRPr="00CF055E">
        <w:rPr>
          <w:rFonts w:ascii="CG Times" w:eastAsia="Times New Roman" w:hAnsi="CG Times" w:cs="CG Times"/>
          <w:bCs/>
          <w:sz w:val="40"/>
          <w:szCs w:val="40"/>
        </w:rPr>
        <w:t>North Carolina Sheriffs’ Association</w:t>
      </w:r>
    </w:p>
    <w:p w14:paraId="5742B5DC" w14:textId="77777777" w:rsidR="00AC5FDD" w:rsidRPr="00CF055E" w:rsidRDefault="00AC5FDD" w:rsidP="00AC5FDD">
      <w:pPr>
        <w:spacing w:after="0" w:line="240" w:lineRule="auto"/>
        <w:jc w:val="both"/>
        <w:rPr>
          <w:rFonts w:ascii="CG Times" w:eastAsia="Times New Roman" w:hAnsi="CG Times" w:cs="CG Times"/>
          <w:b/>
          <w:bCs/>
          <w:sz w:val="40"/>
          <w:szCs w:val="40"/>
        </w:rPr>
      </w:pPr>
    </w:p>
    <w:p w14:paraId="3547AFFC" w14:textId="77777777" w:rsidR="00AC5FDD" w:rsidRPr="00CF055E" w:rsidRDefault="00AC5FDD" w:rsidP="00AC5FDD">
      <w:pPr>
        <w:spacing w:after="0" w:line="240" w:lineRule="auto"/>
        <w:jc w:val="both"/>
        <w:rPr>
          <w:rFonts w:ascii="CG Times" w:eastAsia="Times New Roman" w:hAnsi="CG Times" w:cs="CG Times"/>
          <w:sz w:val="40"/>
          <w:szCs w:val="40"/>
        </w:rPr>
      </w:pPr>
      <w:r w:rsidRPr="00CF055E">
        <w:rPr>
          <w:rFonts w:ascii="Times New Roman" w:eastAsia="Times New Roman" w:hAnsi="Times New Roman" w:cs="Times New Roman"/>
          <w:noProof/>
          <w:sz w:val="40"/>
          <w:szCs w:val="40"/>
        </w:rPr>
        <mc:AlternateContent>
          <mc:Choice Requires="wps">
            <w:drawing>
              <wp:anchor distT="0" distB="0" distL="114300" distR="114300" simplePos="0" relativeHeight="251659264" behindDoc="0" locked="0" layoutInCell="0" allowOverlap="1" wp14:anchorId="5773A5FA" wp14:editId="0AB33DD7">
                <wp:simplePos x="0" y="0"/>
                <wp:positionH relativeFrom="margin">
                  <wp:posOffset>0</wp:posOffset>
                </wp:positionH>
                <wp:positionV relativeFrom="paragraph">
                  <wp:posOffset>0</wp:posOffset>
                </wp:positionV>
                <wp:extent cx="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4A7312"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ZEwIAAC0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" o:allowincell="f" strokecolor="#020000" strokeweight=".72pt">
                <v:stroke linestyle="thinThin"/>
                <w10:wrap anchorx="margin"/>
              </v:line>
            </w:pict>
          </mc:Fallback>
        </mc:AlternateContent>
      </w:r>
      <w:r w:rsidRPr="00CF055E">
        <w:rPr>
          <w:rFonts w:ascii="Times New Roman" w:eastAsia="Times New Roman" w:hAnsi="Times New Roman" w:cs="Times New Roman"/>
          <w:noProof/>
          <w:sz w:val="40"/>
          <w:szCs w:val="40"/>
        </w:rPr>
        <mc:AlternateContent>
          <mc:Choice Requires="wps">
            <w:drawing>
              <wp:anchor distT="0" distB="0" distL="114300" distR="114300" simplePos="0" relativeHeight="251660288" behindDoc="0" locked="0" layoutInCell="0" allowOverlap="1" wp14:anchorId="195828AA" wp14:editId="661CC724">
                <wp:simplePos x="0" y="0"/>
                <wp:positionH relativeFrom="margin">
                  <wp:posOffset>0</wp:posOffset>
                </wp:positionH>
                <wp:positionV relativeFrom="paragraph">
                  <wp:posOffset>4445</wp:posOffset>
                </wp:positionV>
                <wp:extent cx="5943600" cy="0"/>
                <wp:effectExtent l="9525" t="7620" r="9525" b="1143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14FE07"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" o:allowincell="f" strokecolor="#020000" strokeweight=".72pt">
                <v:stroke linestyle="thinThin"/>
                <w10:wrap anchorx="margin"/>
              </v:line>
            </w:pict>
          </mc:Fallback>
        </mc:AlternateContent>
      </w:r>
    </w:p>
    <w:p w14:paraId="1A372214" w14:textId="77777777" w:rsidR="00AC5FDD" w:rsidRDefault="00AC5FDD" w:rsidP="00AC5FDD">
      <w:pPr>
        <w:jc w:val="center"/>
        <w:rPr>
          <w:rFonts w:ascii="Times New Roman" w:hAnsi="Times New Roman" w:cs="Times New Roman"/>
          <w:sz w:val="32"/>
          <w:szCs w:val="32"/>
        </w:rPr>
      </w:pPr>
    </w:p>
    <w:p w14:paraId="50231056" w14:textId="77777777" w:rsidR="00AC5FDD" w:rsidRPr="005F289A" w:rsidRDefault="00AC5FDD" w:rsidP="00AC5FDD">
      <w:pPr>
        <w:jc w:val="center"/>
        <w:rPr>
          <w:rFonts w:ascii="Times New Roman" w:hAnsi="Times New Roman" w:cs="Times New Roman"/>
          <w:sz w:val="32"/>
          <w:szCs w:val="32"/>
        </w:rPr>
      </w:pPr>
    </w:p>
    <w:p w14:paraId="6C36A07C" w14:textId="77777777" w:rsidR="00AC5FDD" w:rsidRDefault="00AC5FDD" w:rsidP="00AC5FDD">
      <w:pPr>
        <w:pStyle w:val="c5"/>
        <w:tabs>
          <w:tab w:val="left" w:pos="374"/>
        </w:tabs>
        <w:rPr>
          <w:i/>
          <w:iCs/>
          <w:sz w:val="32"/>
          <w:szCs w:val="32"/>
        </w:rPr>
      </w:pPr>
      <w:r w:rsidRPr="005F289A">
        <w:rPr>
          <w:noProof/>
          <w:sz w:val="34"/>
          <w:szCs w:val="34"/>
        </w:rPr>
        <w:drawing>
          <wp:inline distT="0" distB="0" distL="0" distR="0" wp14:anchorId="7910918F" wp14:editId="0BAD00DB">
            <wp:extent cx="2843511" cy="2787092"/>
            <wp:effectExtent l="0" t="0" r="0" b="0"/>
            <wp:docPr id="1" name="Picture 1" descr="ncsa_star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a_star_trans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3511" cy="2787092"/>
                    </a:xfrm>
                    <a:prstGeom prst="rect">
                      <a:avLst/>
                    </a:prstGeom>
                    <a:noFill/>
                    <a:ln>
                      <a:noFill/>
                    </a:ln>
                  </pic:spPr>
                </pic:pic>
              </a:graphicData>
            </a:graphic>
          </wp:inline>
        </w:drawing>
      </w:r>
    </w:p>
    <w:p w14:paraId="06B7AECF" w14:textId="77777777" w:rsidR="00AC5FDD" w:rsidRDefault="00AC5FDD" w:rsidP="00AC5FDD">
      <w:pPr>
        <w:pStyle w:val="c5"/>
        <w:tabs>
          <w:tab w:val="left" w:pos="374"/>
        </w:tabs>
        <w:rPr>
          <w:i/>
          <w:iCs/>
          <w:sz w:val="32"/>
          <w:szCs w:val="32"/>
        </w:rPr>
      </w:pPr>
    </w:p>
    <w:p w14:paraId="4FB9F51E" w14:textId="77777777" w:rsidR="00AC5FDD" w:rsidRDefault="00AC5FDD" w:rsidP="00AC5FDD">
      <w:pPr>
        <w:pStyle w:val="c5"/>
        <w:tabs>
          <w:tab w:val="left" w:pos="374"/>
        </w:tabs>
        <w:rPr>
          <w:i/>
          <w:iCs/>
          <w:sz w:val="32"/>
          <w:szCs w:val="32"/>
        </w:rPr>
      </w:pPr>
    </w:p>
    <w:p w14:paraId="2BFD6966" w14:textId="77777777" w:rsidR="00AC5FDD" w:rsidRDefault="00AC5FDD" w:rsidP="00AC5FDD">
      <w:pPr>
        <w:pStyle w:val="c5"/>
        <w:tabs>
          <w:tab w:val="left" w:pos="374"/>
        </w:tabs>
        <w:rPr>
          <w:i/>
          <w:iCs/>
          <w:sz w:val="32"/>
          <w:szCs w:val="32"/>
        </w:rPr>
      </w:pPr>
    </w:p>
    <w:p w14:paraId="33C13E4E" w14:textId="77777777" w:rsidR="00AC5FDD" w:rsidRDefault="00AC5FDD" w:rsidP="00AC5FDD">
      <w:pPr>
        <w:pStyle w:val="c5"/>
        <w:tabs>
          <w:tab w:val="left" w:pos="374"/>
        </w:tabs>
        <w:rPr>
          <w:i/>
          <w:iCs/>
          <w:sz w:val="32"/>
          <w:szCs w:val="32"/>
        </w:rPr>
      </w:pPr>
    </w:p>
    <w:p w14:paraId="177FFE6B" w14:textId="77777777" w:rsidR="00AC5FDD" w:rsidRPr="005F289A" w:rsidRDefault="00AC5FDD" w:rsidP="00AC5FDD">
      <w:pPr>
        <w:pStyle w:val="c5"/>
        <w:tabs>
          <w:tab w:val="left" w:pos="374"/>
        </w:tabs>
        <w:rPr>
          <w:i/>
          <w:iCs/>
          <w:sz w:val="32"/>
          <w:szCs w:val="32"/>
        </w:rPr>
      </w:pPr>
      <w:r w:rsidRPr="005F289A">
        <w:rPr>
          <w:i/>
          <w:iCs/>
          <w:sz w:val="32"/>
          <w:szCs w:val="32"/>
        </w:rPr>
        <w:t>Provided as a Public Service by</w:t>
      </w:r>
    </w:p>
    <w:p w14:paraId="24501EAC" w14:textId="5D7576EC" w:rsidR="00AC5FDD" w:rsidRDefault="00824536" w:rsidP="00AC5FDD">
      <w:pPr>
        <w:pStyle w:val="c5"/>
        <w:tabs>
          <w:tab w:val="left" w:pos="374"/>
        </w:tabs>
        <w:rPr>
          <w:i/>
          <w:iCs/>
          <w:sz w:val="32"/>
          <w:szCs w:val="32"/>
        </w:rPr>
      </w:pPr>
      <w:r>
        <w:rPr>
          <w:i/>
          <w:iCs/>
          <w:sz w:val="32"/>
          <w:szCs w:val="32"/>
        </w:rPr>
        <w:t>Sheriff Wayne Coats</w:t>
      </w:r>
    </w:p>
    <w:p w14:paraId="30B5711F" w14:textId="1A06E3A8" w:rsidR="00AC5FDD" w:rsidRPr="005F289A" w:rsidRDefault="00AC5FDD" w:rsidP="00AC5FDD">
      <w:pPr>
        <w:pStyle w:val="c5"/>
        <w:tabs>
          <w:tab w:val="left" w:pos="374"/>
        </w:tabs>
        <w:rPr>
          <w:i/>
          <w:iCs/>
          <w:sz w:val="32"/>
          <w:szCs w:val="32"/>
        </w:rPr>
      </w:pPr>
      <w:r>
        <w:rPr>
          <w:i/>
          <w:iCs/>
          <w:sz w:val="32"/>
          <w:szCs w:val="32"/>
        </w:rPr>
        <w:t xml:space="preserve">of </w:t>
      </w:r>
      <w:r w:rsidR="00824536">
        <w:rPr>
          <w:i/>
          <w:iCs/>
          <w:sz w:val="32"/>
          <w:szCs w:val="32"/>
        </w:rPr>
        <w:t>Harnett</w:t>
      </w:r>
      <w:r>
        <w:rPr>
          <w:i/>
          <w:iCs/>
          <w:sz w:val="32"/>
          <w:szCs w:val="32"/>
        </w:rPr>
        <w:t xml:space="preserve"> </w:t>
      </w:r>
      <w:r w:rsidRPr="005F289A">
        <w:rPr>
          <w:i/>
          <w:iCs/>
          <w:sz w:val="32"/>
          <w:szCs w:val="32"/>
        </w:rPr>
        <w:t>County</w:t>
      </w:r>
    </w:p>
    <w:p w14:paraId="3BC1746D" w14:textId="77777777" w:rsidR="00AC5FDD" w:rsidRPr="005F289A" w:rsidRDefault="00AC5FDD" w:rsidP="00AC5FDD">
      <w:pPr>
        <w:pStyle w:val="p6"/>
        <w:jc w:val="center"/>
        <w:rPr>
          <w:i/>
          <w:iCs/>
          <w:sz w:val="32"/>
          <w:szCs w:val="32"/>
        </w:rPr>
      </w:pPr>
    </w:p>
    <w:p w14:paraId="079C3BFD" w14:textId="77777777" w:rsidR="00AC5FDD" w:rsidRDefault="00AC5FDD" w:rsidP="00AC5FDD">
      <w:pPr>
        <w:pStyle w:val="p6"/>
        <w:jc w:val="center"/>
        <w:rPr>
          <w:i/>
          <w:iCs/>
          <w:sz w:val="32"/>
          <w:szCs w:val="32"/>
        </w:rPr>
      </w:pPr>
    </w:p>
    <w:p w14:paraId="0FB609D7" w14:textId="77777777" w:rsidR="00AC5FDD" w:rsidRPr="005F289A" w:rsidRDefault="00AC5FDD" w:rsidP="00AC5FDD">
      <w:pPr>
        <w:pStyle w:val="p6"/>
        <w:jc w:val="center"/>
        <w:rPr>
          <w:i/>
          <w:iCs/>
          <w:sz w:val="32"/>
          <w:szCs w:val="32"/>
        </w:rPr>
      </w:pPr>
    </w:p>
    <w:p w14:paraId="55A44808" w14:textId="77777777" w:rsidR="00AC5FDD" w:rsidRPr="006E2F48" w:rsidRDefault="00AC5FDD" w:rsidP="00AC5FDD">
      <w:pPr>
        <w:pStyle w:val="p6"/>
        <w:jc w:val="center"/>
        <w:rPr>
          <w:i/>
          <w:iCs/>
          <w:sz w:val="22"/>
          <w:szCs w:val="22"/>
        </w:rPr>
      </w:pPr>
      <w:r>
        <w:rPr>
          <w:i/>
          <w:iCs/>
          <w:sz w:val="22"/>
          <w:szCs w:val="22"/>
        </w:rPr>
        <w:t>March</w:t>
      </w:r>
      <w:r w:rsidRPr="006E2F48">
        <w:rPr>
          <w:i/>
          <w:iCs/>
          <w:sz w:val="22"/>
          <w:szCs w:val="22"/>
        </w:rPr>
        <w:t xml:space="preserve"> 201</w:t>
      </w:r>
      <w:r>
        <w:rPr>
          <w:i/>
          <w:iCs/>
          <w:sz w:val="22"/>
          <w:szCs w:val="22"/>
        </w:rPr>
        <w:t>9</w:t>
      </w:r>
    </w:p>
    <w:p w14:paraId="2E9CE1CD" w14:textId="3ADC8B28" w:rsidR="00FE5D8E" w:rsidRDefault="00296D4F" w:rsidP="004F438D">
      <w:pPr>
        <w:spacing w:after="0" w:line="240" w:lineRule="auto"/>
        <w:jc w:val="center"/>
        <w:rPr>
          <w:rFonts w:ascii="Arial" w:hAnsi="Arial" w:cs="Arial"/>
          <w:b/>
        </w:rPr>
      </w:pPr>
      <w:r w:rsidRPr="00886041">
        <w:rPr>
          <w:rFonts w:ascii="Arial" w:hAnsi="Arial" w:cs="Arial"/>
          <w:b/>
        </w:rPr>
        <w:lastRenderedPageBreak/>
        <w:t>North Carolina Firearms Laws Update</w:t>
      </w:r>
    </w:p>
    <w:p w14:paraId="038A5CD0" w14:textId="77777777" w:rsidR="004F438D" w:rsidRPr="00886041" w:rsidRDefault="004F438D" w:rsidP="004F438D">
      <w:pPr>
        <w:spacing w:after="0" w:line="240" w:lineRule="auto"/>
        <w:jc w:val="center"/>
        <w:rPr>
          <w:rFonts w:ascii="Arial" w:hAnsi="Arial" w:cs="Arial"/>
          <w:b/>
        </w:rPr>
      </w:pPr>
    </w:p>
    <w:p w14:paraId="166E51BC" w14:textId="71AC0208" w:rsidR="00296D4F" w:rsidRPr="00886041" w:rsidRDefault="00296D4F" w:rsidP="004F438D">
      <w:pPr>
        <w:spacing w:after="0" w:line="240" w:lineRule="auto"/>
        <w:jc w:val="center"/>
        <w:rPr>
          <w:rFonts w:ascii="Arial" w:hAnsi="Arial" w:cs="Arial"/>
        </w:rPr>
      </w:pPr>
      <w:r w:rsidRPr="00886041">
        <w:rPr>
          <w:rFonts w:ascii="Arial" w:hAnsi="Arial" w:cs="Arial"/>
        </w:rPr>
        <w:t>201</w:t>
      </w:r>
      <w:r w:rsidR="00BE15D3" w:rsidRPr="00886041">
        <w:rPr>
          <w:rFonts w:ascii="Arial" w:hAnsi="Arial" w:cs="Arial"/>
        </w:rPr>
        <w:t>9</w:t>
      </w:r>
    </w:p>
    <w:p w14:paraId="6ED6DFEB" w14:textId="445933AE" w:rsidR="00BE15D3" w:rsidRPr="00886041" w:rsidRDefault="00BE15D3" w:rsidP="004F438D">
      <w:pPr>
        <w:spacing w:after="0" w:line="240" w:lineRule="auto"/>
        <w:ind w:left="2880" w:firstLine="720"/>
        <w:jc w:val="both"/>
        <w:rPr>
          <w:rFonts w:ascii="Arial" w:hAnsi="Arial" w:cs="Arial"/>
        </w:rPr>
      </w:pPr>
    </w:p>
    <w:p w14:paraId="1069DC01" w14:textId="6F43E78E" w:rsidR="004F438D" w:rsidRPr="00BA5685" w:rsidRDefault="00BE15D3" w:rsidP="00BA5685">
      <w:pPr>
        <w:ind w:firstLine="720"/>
        <w:jc w:val="both"/>
        <w:rPr>
          <w:rFonts w:ascii="Arial" w:hAnsi="Arial" w:cs="Arial"/>
        </w:rPr>
      </w:pPr>
      <w:r w:rsidRPr="00BA5685">
        <w:rPr>
          <w:rFonts w:ascii="Arial" w:hAnsi="Arial" w:cs="Arial"/>
        </w:rPr>
        <w:t xml:space="preserve">This pamphlet was prepared and is provided as a public service by North Carolina </w:t>
      </w:r>
      <w:r w:rsidR="00AA55A8" w:rsidRPr="00BA5685">
        <w:rPr>
          <w:rFonts w:ascii="Arial" w:hAnsi="Arial" w:cs="Arial"/>
        </w:rPr>
        <w:t>Sheriffs and</w:t>
      </w:r>
      <w:r w:rsidRPr="00BA5685">
        <w:rPr>
          <w:rFonts w:ascii="Arial" w:hAnsi="Arial" w:cs="Arial"/>
        </w:rPr>
        <w:t xml:space="preserve"> the North Carolina Sheriffs’ Association.  This pamphlet summarizes the most common questions and </w:t>
      </w:r>
      <w:r w:rsidR="00513556" w:rsidRPr="00BA5685">
        <w:rPr>
          <w:rFonts w:ascii="Arial" w:hAnsi="Arial" w:cs="Arial"/>
        </w:rPr>
        <w:t>issues</w:t>
      </w:r>
      <w:r w:rsidRPr="00BA5685">
        <w:rPr>
          <w:rFonts w:ascii="Arial" w:hAnsi="Arial" w:cs="Arial"/>
        </w:rPr>
        <w:t xml:space="preserve"> related to the </w:t>
      </w:r>
      <w:r w:rsidR="000F6912" w:rsidRPr="00BA5685">
        <w:rPr>
          <w:rFonts w:ascii="Arial" w:hAnsi="Arial" w:cs="Arial"/>
        </w:rPr>
        <w:t xml:space="preserve">purchase, </w:t>
      </w:r>
      <w:r w:rsidRPr="00BA5685">
        <w:rPr>
          <w:rFonts w:ascii="Arial" w:hAnsi="Arial" w:cs="Arial"/>
        </w:rPr>
        <w:t>possession</w:t>
      </w:r>
      <w:r w:rsidR="000F6912" w:rsidRPr="00BA5685">
        <w:rPr>
          <w:rFonts w:ascii="Arial" w:hAnsi="Arial" w:cs="Arial"/>
        </w:rPr>
        <w:t>,</w:t>
      </w:r>
      <w:r w:rsidRPr="00BA5685">
        <w:rPr>
          <w:rFonts w:ascii="Arial" w:hAnsi="Arial" w:cs="Arial"/>
        </w:rPr>
        <w:t xml:space="preserve"> and carrying of firearms in North Carolina.</w:t>
      </w:r>
    </w:p>
    <w:p w14:paraId="123AB897" w14:textId="49933FEB" w:rsidR="008D30A0" w:rsidRPr="00BA5685" w:rsidRDefault="00BE15D3" w:rsidP="00BA5685">
      <w:pPr>
        <w:ind w:firstLine="720"/>
        <w:jc w:val="both"/>
        <w:rPr>
          <w:rFonts w:ascii="Arial" w:hAnsi="Arial" w:cs="Arial"/>
          <w:u w:val="single"/>
        </w:rPr>
      </w:pPr>
      <w:r w:rsidRPr="00BA5685">
        <w:rPr>
          <w:rFonts w:ascii="Arial" w:hAnsi="Arial" w:cs="Arial"/>
        </w:rPr>
        <w:t>This pamphlet is not a compete summary o</w:t>
      </w:r>
      <w:r w:rsidR="00513556" w:rsidRPr="00BA5685">
        <w:rPr>
          <w:rFonts w:ascii="Arial" w:hAnsi="Arial" w:cs="Arial"/>
        </w:rPr>
        <w:t>f</w:t>
      </w:r>
      <w:r w:rsidRPr="00BA5685">
        <w:rPr>
          <w:rFonts w:ascii="Arial" w:hAnsi="Arial" w:cs="Arial"/>
        </w:rPr>
        <w:t xml:space="preserve"> all the statutes addressing the purchase, possession, </w:t>
      </w:r>
      <w:r w:rsidR="00513556" w:rsidRPr="00BA5685">
        <w:rPr>
          <w:rFonts w:ascii="Arial" w:hAnsi="Arial" w:cs="Arial"/>
        </w:rPr>
        <w:t>and</w:t>
      </w:r>
      <w:r w:rsidRPr="00BA5685">
        <w:rPr>
          <w:rFonts w:ascii="Arial" w:hAnsi="Arial" w:cs="Arial"/>
        </w:rPr>
        <w:t xml:space="preserve"> carrying of </w:t>
      </w:r>
      <w:r w:rsidR="00513556" w:rsidRPr="00BA5685">
        <w:rPr>
          <w:rFonts w:ascii="Arial" w:hAnsi="Arial" w:cs="Arial"/>
        </w:rPr>
        <w:t>firearms</w:t>
      </w:r>
      <w:r w:rsidRPr="00BA5685">
        <w:rPr>
          <w:rFonts w:ascii="Arial" w:hAnsi="Arial" w:cs="Arial"/>
        </w:rPr>
        <w:t xml:space="preserve"> in North Carolina.  </w:t>
      </w:r>
      <w:r w:rsidR="00513556" w:rsidRPr="00BA5685">
        <w:rPr>
          <w:rFonts w:ascii="Arial" w:hAnsi="Arial" w:cs="Arial"/>
        </w:rPr>
        <w:t>Persons</w:t>
      </w:r>
      <w:r w:rsidRPr="00BA5685">
        <w:rPr>
          <w:rFonts w:ascii="Arial" w:hAnsi="Arial" w:cs="Arial"/>
        </w:rPr>
        <w:t xml:space="preserve"> </w:t>
      </w:r>
      <w:r w:rsidR="00513556" w:rsidRPr="00BA5685">
        <w:rPr>
          <w:rFonts w:ascii="Arial" w:hAnsi="Arial" w:cs="Arial"/>
        </w:rPr>
        <w:t>desiring</w:t>
      </w:r>
      <w:r w:rsidRPr="00BA5685">
        <w:rPr>
          <w:rFonts w:ascii="Arial" w:hAnsi="Arial" w:cs="Arial"/>
        </w:rPr>
        <w:t xml:space="preserve"> more </w:t>
      </w:r>
      <w:r w:rsidR="00513556" w:rsidRPr="00BA5685">
        <w:rPr>
          <w:rFonts w:ascii="Arial" w:hAnsi="Arial" w:cs="Arial"/>
        </w:rPr>
        <w:t>information</w:t>
      </w:r>
      <w:r w:rsidRPr="00BA5685">
        <w:rPr>
          <w:rFonts w:ascii="Arial" w:hAnsi="Arial" w:cs="Arial"/>
        </w:rPr>
        <w:t xml:space="preserve"> about North </w:t>
      </w:r>
      <w:r w:rsidR="00513556" w:rsidRPr="00BA5685">
        <w:rPr>
          <w:rFonts w:ascii="Arial" w:hAnsi="Arial" w:cs="Arial"/>
        </w:rPr>
        <w:t>Carolina</w:t>
      </w:r>
      <w:r w:rsidRPr="00BA5685">
        <w:rPr>
          <w:rFonts w:ascii="Arial" w:hAnsi="Arial" w:cs="Arial"/>
        </w:rPr>
        <w:t xml:space="preserve"> Firearms </w:t>
      </w:r>
      <w:r w:rsidR="00513556" w:rsidRPr="00BA5685">
        <w:rPr>
          <w:rFonts w:ascii="Arial" w:hAnsi="Arial" w:cs="Arial"/>
        </w:rPr>
        <w:t>laws</w:t>
      </w:r>
      <w:r w:rsidRPr="00BA5685">
        <w:rPr>
          <w:rFonts w:ascii="Arial" w:hAnsi="Arial" w:cs="Arial"/>
        </w:rPr>
        <w:t xml:space="preserve"> should </w:t>
      </w:r>
      <w:r w:rsidR="00513556" w:rsidRPr="00BA5685">
        <w:rPr>
          <w:rFonts w:ascii="Arial" w:hAnsi="Arial" w:cs="Arial"/>
        </w:rPr>
        <w:t>consult</w:t>
      </w:r>
      <w:r w:rsidRPr="00BA5685">
        <w:rPr>
          <w:rFonts w:ascii="Arial" w:hAnsi="Arial" w:cs="Arial"/>
        </w:rPr>
        <w:t xml:space="preserve"> the </w:t>
      </w:r>
      <w:r w:rsidR="00513556" w:rsidRPr="00BA5685">
        <w:rPr>
          <w:rFonts w:ascii="Arial" w:hAnsi="Arial" w:cs="Arial"/>
        </w:rPr>
        <w:t>publication</w:t>
      </w:r>
      <w:r w:rsidRPr="00BA5685">
        <w:rPr>
          <w:rFonts w:ascii="Arial" w:hAnsi="Arial" w:cs="Arial"/>
        </w:rPr>
        <w:t xml:space="preserve"> of the North Carolina Sheriffs’ </w:t>
      </w:r>
      <w:r w:rsidR="00513556" w:rsidRPr="00BA5685">
        <w:rPr>
          <w:rFonts w:ascii="Arial" w:hAnsi="Arial" w:cs="Arial"/>
        </w:rPr>
        <w:t>Association</w:t>
      </w:r>
      <w:r w:rsidRPr="00BA5685">
        <w:rPr>
          <w:rFonts w:ascii="Arial" w:hAnsi="Arial" w:cs="Arial"/>
        </w:rPr>
        <w:t xml:space="preserve"> </w:t>
      </w:r>
      <w:r w:rsidR="00513556" w:rsidRPr="00BA5685">
        <w:rPr>
          <w:rFonts w:ascii="Arial" w:hAnsi="Arial" w:cs="Arial"/>
        </w:rPr>
        <w:t>entitled</w:t>
      </w:r>
      <w:r w:rsidRPr="00BA5685">
        <w:rPr>
          <w:rFonts w:ascii="Arial" w:hAnsi="Arial" w:cs="Arial"/>
        </w:rPr>
        <w:t xml:space="preserve"> “Firearms Laws</w:t>
      </w:r>
      <w:r w:rsidR="00AA55A8" w:rsidRPr="00BA5685">
        <w:rPr>
          <w:rFonts w:ascii="Arial" w:hAnsi="Arial" w:cs="Arial"/>
        </w:rPr>
        <w:t xml:space="preserve"> and Permits</w:t>
      </w:r>
      <w:r w:rsidRPr="00BA5685">
        <w:rPr>
          <w:rFonts w:ascii="Arial" w:hAnsi="Arial" w:cs="Arial"/>
        </w:rPr>
        <w:t xml:space="preserve">” which can </w:t>
      </w:r>
      <w:r w:rsidR="00513556" w:rsidRPr="00BA5685">
        <w:rPr>
          <w:rFonts w:ascii="Arial" w:hAnsi="Arial" w:cs="Arial"/>
        </w:rPr>
        <w:t>b</w:t>
      </w:r>
      <w:r w:rsidRPr="00BA5685">
        <w:rPr>
          <w:rFonts w:ascii="Arial" w:hAnsi="Arial" w:cs="Arial"/>
        </w:rPr>
        <w:t xml:space="preserve">e </w:t>
      </w:r>
      <w:r w:rsidR="00513556" w:rsidRPr="00BA5685">
        <w:rPr>
          <w:rFonts w:ascii="Arial" w:hAnsi="Arial" w:cs="Arial"/>
        </w:rPr>
        <w:t>downloaded</w:t>
      </w:r>
      <w:r w:rsidRPr="00BA5685">
        <w:rPr>
          <w:rFonts w:ascii="Arial" w:hAnsi="Arial" w:cs="Arial"/>
        </w:rPr>
        <w:t xml:space="preserve"> from the </w:t>
      </w:r>
      <w:r w:rsidR="00513556" w:rsidRPr="00BA5685">
        <w:rPr>
          <w:rFonts w:ascii="Arial" w:hAnsi="Arial" w:cs="Arial"/>
        </w:rPr>
        <w:t>North</w:t>
      </w:r>
      <w:r w:rsidRPr="00BA5685">
        <w:rPr>
          <w:rFonts w:ascii="Arial" w:hAnsi="Arial" w:cs="Arial"/>
        </w:rPr>
        <w:t xml:space="preserve"> Carolina Sheriffs’ </w:t>
      </w:r>
      <w:r w:rsidR="00513556" w:rsidRPr="00BA5685">
        <w:rPr>
          <w:rFonts w:ascii="Arial" w:hAnsi="Arial" w:cs="Arial"/>
        </w:rPr>
        <w:t>Association</w:t>
      </w:r>
      <w:r w:rsidRPr="00BA5685">
        <w:rPr>
          <w:rFonts w:ascii="Arial" w:hAnsi="Arial" w:cs="Arial"/>
        </w:rPr>
        <w:t xml:space="preserve"> </w:t>
      </w:r>
      <w:r w:rsidR="00513556" w:rsidRPr="00BA5685">
        <w:rPr>
          <w:rFonts w:ascii="Arial" w:hAnsi="Arial" w:cs="Arial"/>
        </w:rPr>
        <w:t>website</w:t>
      </w:r>
      <w:r w:rsidRPr="00BA5685">
        <w:rPr>
          <w:rFonts w:ascii="Arial" w:hAnsi="Arial" w:cs="Arial"/>
        </w:rPr>
        <w:t xml:space="preserve"> </w:t>
      </w:r>
      <w:r w:rsidR="00513556" w:rsidRPr="00BA5685">
        <w:rPr>
          <w:rFonts w:ascii="Arial" w:hAnsi="Arial" w:cs="Arial"/>
        </w:rPr>
        <w:t>under</w:t>
      </w:r>
      <w:r w:rsidRPr="00BA5685">
        <w:rPr>
          <w:rFonts w:ascii="Arial" w:hAnsi="Arial" w:cs="Arial"/>
        </w:rPr>
        <w:t xml:space="preserve"> the </w:t>
      </w:r>
      <w:r w:rsidR="00513556" w:rsidRPr="00BA5685">
        <w:rPr>
          <w:rFonts w:ascii="Arial" w:hAnsi="Arial" w:cs="Arial"/>
        </w:rPr>
        <w:t>Resources</w:t>
      </w:r>
      <w:r w:rsidRPr="00BA5685">
        <w:rPr>
          <w:rFonts w:ascii="Arial" w:hAnsi="Arial" w:cs="Arial"/>
        </w:rPr>
        <w:t xml:space="preserve"> tab at: </w:t>
      </w:r>
      <w:hyperlink r:id="rId9" w:history="1">
        <w:r w:rsidR="004F438D" w:rsidRPr="00BA5685">
          <w:rPr>
            <w:rStyle w:val="Hyperlink"/>
            <w:rFonts w:ascii="Arial" w:hAnsi="Arial" w:cs="Arial"/>
          </w:rPr>
          <w:t>http://www.ncsheriffs.org/</w:t>
        </w:r>
      </w:hyperlink>
      <w:r w:rsidR="008D30A0" w:rsidRPr="00BA5685">
        <w:rPr>
          <w:rFonts w:ascii="Arial" w:hAnsi="Arial" w:cs="Arial"/>
          <w:u w:val="single"/>
        </w:rPr>
        <w:t>.</w:t>
      </w:r>
    </w:p>
    <w:p w14:paraId="6CC5C0A5" w14:textId="028C3E12" w:rsidR="00BE15D3" w:rsidRPr="00BA5685" w:rsidRDefault="00513556" w:rsidP="00BA5685">
      <w:pPr>
        <w:ind w:firstLine="720"/>
        <w:jc w:val="both"/>
        <w:rPr>
          <w:rFonts w:ascii="Arial" w:hAnsi="Arial" w:cs="Arial"/>
        </w:rPr>
      </w:pPr>
      <w:r w:rsidRPr="00BA5685">
        <w:rPr>
          <w:rFonts w:ascii="Arial" w:hAnsi="Arial" w:cs="Arial"/>
          <w:u w:val="single"/>
        </w:rPr>
        <w:t>The information provided in this pamphlet in not legal advice</w:t>
      </w:r>
      <w:r w:rsidRPr="00BA5685">
        <w:rPr>
          <w:rFonts w:ascii="Arial" w:hAnsi="Arial" w:cs="Arial"/>
        </w:rPr>
        <w:t>.  For legal advice about a specific law or more details on the issues discussed in this pamphlet, you should consult an attorney.</w:t>
      </w:r>
    </w:p>
    <w:p w14:paraId="5935E618" w14:textId="77777777" w:rsidR="00B30A55" w:rsidRPr="00886041" w:rsidRDefault="00B30A55" w:rsidP="004F438D">
      <w:pPr>
        <w:spacing w:after="0" w:line="240" w:lineRule="auto"/>
        <w:ind w:firstLine="720"/>
        <w:jc w:val="both"/>
        <w:rPr>
          <w:rFonts w:ascii="Arial" w:hAnsi="Arial" w:cs="Arial"/>
        </w:rPr>
      </w:pPr>
    </w:p>
    <w:p w14:paraId="1BA3EA91" w14:textId="3107F795" w:rsidR="004E6770" w:rsidRDefault="004E6770" w:rsidP="004F438D">
      <w:pPr>
        <w:spacing w:after="0" w:line="240" w:lineRule="auto"/>
        <w:jc w:val="center"/>
        <w:rPr>
          <w:rFonts w:ascii="Arial" w:hAnsi="Arial" w:cs="Arial"/>
          <w:u w:val="single"/>
        </w:rPr>
      </w:pPr>
      <w:r w:rsidRPr="00886041">
        <w:rPr>
          <w:rFonts w:ascii="Arial" w:hAnsi="Arial" w:cs="Arial"/>
          <w:u w:val="single"/>
        </w:rPr>
        <w:t>Pistol Purchase Permits</w:t>
      </w:r>
    </w:p>
    <w:p w14:paraId="19B1E779" w14:textId="77777777" w:rsidR="004F438D" w:rsidRPr="00886041" w:rsidRDefault="004F438D" w:rsidP="004F438D">
      <w:pPr>
        <w:spacing w:after="0" w:line="240" w:lineRule="auto"/>
        <w:jc w:val="center"/>
        <w:rPr>
          <w:rFonts w:ascii="Arial" w:hAnsi="Arial" w:cs="Arial"/>
          <w:u w:val="single"/>
        </w:rPr>
      </w:pPr>
    </w:p>
    <w:p w14:paraId="15EEA101" w14:textId="1B17162B" w:rsidR="000C6F2E" w:rsidRPr="00BA5685" w:rsidRDefault="004F438D" w:rsidP="00BA5685">
      <w:pPr>
        <w:jc w:val="both"/>
        <w:rPr>
          <w:rFonts w:ascii="Arial" w:hAnsi="Arial" w:cs="Arial"/>
        </w:rPr>
      </w:pPr>
      <w:r>
        <w:tab/>
      </w:r>
      <w:r w:rsidR="006E7377" w:rsidRPr="00BA5685">
        <w:rPr>
          <w:rFonts w:ascii="Arial" w:hAnsi="Arial" w:cs="Arial"/>
        </w:rPr>
        <w:t>I</w:t>
      </w:r>
      <w:r w:rsidR="000312F8" w:rsidRPr="00BA5685">
        <w:rPr>
          <w:rFonts w:ascii="Arial" w:hAnsi="Arial" w:cs="Arial"/>
        </w:rPr>
        <w:t xml:space="preserve">t is unlawful for any person, firm, or corporation </w:t>
      </w:r>
      <w:r w:rsidR="006E7377" w:rsidRPr="00BA5685">
        <w:rPr>
          <w:rFonts w:ascii="Arial" w:hAnsi="Arial" w:cs="Arial"/>
        </w:rPr>
        <w:t xml:space="preserve">in North Carolina </w:t>
      </w:r>
      <w:r w:rsidR="000312F8" w:rsidRPr="00BA5685">
        <w:rPr>
          <w:rFonts w:ascii="Arial" w:hAnsi="Arial" w:cs="Arial"/>
        </w:rPr>
        <w:t>to sell, give away, transfer, purchase, or receive, at any place in the State, any pistol, unless the purchaser or receiver has first obtained a permit to receive such a pistol by the sheriff of the county where the purchaser or receiver resides, or the purchaser or receiver possesses a valid N</w:t>
      </w:r>
      <w:r w:rsidR="000F6912" w:rsidRPr="00BA5685">
        <w:rPr>
          <w:rFonts w:ascii="Arial" w:hAnsi="Arial" w:cs="Arial"/>
        </w:rPr>
        <w:t>orth Carolina</w:t>
      </w:r>
      <w:r w:rsidR="000312F8" w:rsidRPr="00BA5685">
        <w:rPr>
          <w:rFonts w:ascii="Arial" w:hAnsi="Arial" w:cs="Arial"/>
        </w:rPr>
        <w:t xml:space="preserve"> issued concealed handgun permit.  This requirement to obtain a permit prior to the transfer of a pistol applies to transactions between private individuals or companies throughout the State.  N.C. Gen. Stat. § 14-402(a).</w:t>
      </w:r>
      <w:r w:rsidR="000C6F2E" w:rsidRPr="00BA5685">
        <w:rPr>
          <w:rFonts w:ascii="Arial" w:hAnsi="Arial" w:cs="Arial"/>
        </w:rPr>
        <w:t xml:space="preserve">  </w:t>
      </w:r>
      <w:r w:rsidR="000312F8" w:rsidRPr="00BA5685">
        <w:rPr>
          <w:rFonts w:ascii="Arial" w:hAnsi="Arial" w:cs="Arial"/>
        </w:rPr>
        <w:t>A violation of this law is a Class 2 misdemeanor.</w:t>
      </w:r>
    </w:p>
    <w:p w14:paraId="64A5CF91" w14:textId="5FBA3288" w:rsidR="00512CE9" w:rsidRPr="00BA5685" w:rsidRDefault="000C6F2E" w:rsidP="00BA5685">
      <w:pPr>
        <w:jc w:val="both"/>
        <w:rPr>
          <w:rFonts w:ascii="Arial" w:hAnsi="Arial" w:cs="Arial"/>
        </w:rPr>
      </w:pPr>
      <w:r w:rsidRPr="00BA5685">
        <w:rPr>
          <w:rFonts w:ascii="Arial" w:hAnsi="Arial" w:cs="Arial"/>
        </w:rPr>
        <w:tab/>
        <w:t>A county sheriff is only authorized under N.C. Gen. Stat. § 14-402 to issue a permit to receive or purchase a handgun when an application is submitted by a person who is a resident of their particular county. The sole exception is that the sheriff may issue a permit to a non-resident when the purpose of the permit is for collecting.</w:t>
      </w:r>
      <w:r w:rsidR="000312F8" w:rsidRPr="00BA5685">
        <w:rPr>
          <w:rFonts w:ascii="Arial" w:hAnsi="Arial" w:cs="Arial"/>
        </w:rPr>
        <w:t xml:space="preserve"> </w:t>
      </w:r>
      <w:r w:rsidR="004F438D" w:rsidRPr="00BA5685">
        <w:rPr>
          <w:rFonts w:ascii="Arial" w:hAnsi="Arial" w:cs="Arial"/>
        </w:rPr>
        <w:tab/>
      </w:r>
      <w:r w:rsidR="00512CE9" w:rsidRPr="00BA5685">
        <w:rPr>
          <w:rFonts w:ascii="Arial" w:hAnsi="Arial" w:cs="Arial"/>
        </w:rPr>
        <w:t xml:space="preserve"> </w:t>
      </w:r>
    </w:p>
    <w:p w14:paraId="0E95076B" w14:textId="03C91159" w:rsidR="00342100" w:rsidRPr="00BA5685" w:rsidRDefault="000C6F2E" w:rsidP="00BA5685">
      <w:pPr>
        <w:jc w:val="both"/>
        <w:rPr>
          <w:rFonts w:ascii="Arial" w:hAnsi="Arial" w:cs="Arial"/>
        </w:rPr>
      </w:pPr>
      <w:r w:rsidRPr="00BA5685">
        <w:rPr>
          <w:rFonts w:ascii="Arial" w:hAnsi="Arial" w:cs="Arial"/>
        </w:rPr>
        <w:tab/>
      </w:r>
      <w:r w:rsidR="00342100" w:rsidRPr="00BA5685">
        <w:rPr>
          <w:rFonts w:ascii="Arial" w:hAnsi="Arial" w:cs="Arial"/>
        </w:rPr>
        <w:t xml:space="preserve">There is no limit to the number or frequency of permit applications and the sheriff will charge $5.00 for each permit requested. </w:t>
      </w:r>
    </w:p>
    <w:p w14:paraId="53AB39A7" w14:textId="77777777" w:rsidR="00B30A55" w:rsidRPr="00886041" w:rsidRDefault="00B30A55" w:rsidP="004F438D">
      <w:pPr>
        <w:pStyle w:val="p26"/>
        <w:ind w:firstLine="0"/>
        <w:jc w:val="both"/>
        <w:rPr>
          <w:rFonts w:ascii="Arial" w:hAnsi="Arial" w:cs="Arial"/>
          <w:sz w:val="22"/>
          <w:szCs w:val="22"/>
        </w:rPr>
      </w:pPr>
    </w:p>
    <w:p w14:paraId="064A5523" w14:textId="77777777" w:rsidR="00342100" w:rsidRPr="00886041" w:rsidRDefault="00342100" w:rsidP="004F438D">
      <w:pPr>
        <w:pStyle w:val="p26"/>
        <w:ind w:firstLine="446"/>
        <w:jc w:val="both"/>
        <w:rPr>
          <w:rFonts w:ascii="Arial" w:hAnsi="Arial" w:cs="Arial"/>
          <w:sz w:val="22"/>
          <w:szCs w:val="22"/>
        </w:rPr>
      </w:pPr>
    </w:p>
    <w:p w14:paraId="70295FE4" w14:textId="17665111" w:rsidR="00513556" w:rsidRDefault="00513556" w:rsidP="004F438D">
      <w:pPr>
        <w:spacing w:after="0" w:line="240" w:lineRule="auto"/>
        <w:jc w:val="center"/>
        <w:rPr>
          <w:rFonts w:ascii="Arial" w:hAnsi="Arial" w:cs="Arial"/>
          <w:u w:val="single"/>
        </w:rPr>
      </w:pPr>
      <w:r w:rsidRPr="00886041">
        <w:rPr>
          <w:rFonts w:ascii="Arial" w:hAnsi="Arial" w:cs="Arial"/>
          <w:u w:val="single"/>
        </w:rPr>
        <w:t>Carrying Concealed Weapons</w:t>
      </w:r>
    </w:p>
    <w:p w14:paraId="4B40C06F" w14:textId="77777777" w:rsidR="004F438D" w:rsidRPr="00886041" w:rsidRDefault="004F438D" w:rsidP="004F438D">
      <w:pPr>
        <w:spacing w:after="0" w:line="240" w:lineRule="auto"/>
        <w:jc w:val="center"/>
        <w:rPr>
          <w:rFonts w:ascii="Arial" w:hAnsi="Arial" w:cs="Arial"/>
        </w:rPr>
      </w:pPr>
    </w:p>
    <w:p w14:paraId="48B5AF68" w14:textId="66A2E779" w:rsidR="000F6912" w:rsidRPr="00BA5685" w:rsidRDefault="00513556" w:rsidP="00BA5685">
      <w:pPr>
        <w:jc w:val="both"/>
        <w:rPr>
          <w:rFonts w:ascii="Arial" w:hAnsi="Arial" w:cs="Arial"/>
        </w:rPr>
      </w:pPr>
      <w:r w:rsidRPr="00886041">
        <w:tab/>
      </w:r>
      <w:r w:rsidR="00967D85" w:rsidRPr="00BA5685">
        <w:rPr>
          <w:rFonts w:ascii="Arial" w:hAnsi="Arial" w:cs="Arial"/>
        </w:rPr>
        <w:t>North Carolina law strictly controls the ability of individuals to carry weapons concealed. Except under the limited concealed handgun permit provisions of State law, and the exemptions set out below, it is unlawful for any person in this State, except when on his/her own premises, to willfully and intentionally carry concealed, either on or about his/her person, any</w:t>
      </w:r>
      <w:r w:rsidR="00824536">
        <w:rPr>
          <w:rFonts w:ascii="Arial" w:hAnsi="Arial" w:cs="Arial"/>
        </w:rPr>
        <w:t xml:space="preserve"> “Bowie Knife, dirk, dagger, sli</w:t>
      </w:r>
      <w:r w:rsidR="00967D85" w:rsidRPr="00BA5685">
        <w:rPr>
          <w:rFonts w:ascii="Arial" w:hAnsi="Arial" w:cs="Arial"/>
        </w:rPr>
        <w:t xml:space="preserve">ngshot, loaded cane, metallic knuckles, razor, shurikin, stungun, or other deadly weapon of like kind.” </w:t>
      </w:r>
    </w:p>
    <w:p w14:paraId="77FFF198" w14:textId="77777777" w:rsidR="000F6912" w:rsidRPr="00BA5685" w:rsidRDefault="000F6912" w:rsidP="00BA5685">
      <w:pPr>
        <w:jc w:val="both"/>
        <w:rPr>
          <w:rFonts w:ascii="Arial" w:hAnsi="Arial" w:cs="Arial"/>
        </w:rPr>
      </w:pPr>
      <w:bookmarkStart w:id="0" w:name="_GoBack"/>
      <w:bookmarkEnd w:id="0"/>
    </w:p>
    <w:p w14:paraId="3037617F" w14:textId="05316D1E" w:rsidR="00B4276C" w:rsidRPr="00886041" w:rsidRDefault="000F6912" w:rsidP="00BA5685">
      <w:pPr>
        <w:jc w:val="both"/>
        <w:rPr>
          <w:rFonts w:ascii="Arial" w:hAnsi="Arial" w:cs="Arial"/>
        </w:rPr>
      </w:pPr>
      <w:r w:rsidRPr="00BA5685">
        <w:rPr>
          <w:rFonts w:ascii="Arial" w:hAnsi="Arial" w:cs="Arial"/>
        </w:rPr>
        <w:lastRenderedPageBreak/>
        <w:tab/>
      </w:r>
      <w:r w:rsidR="00967D85" w:rsidRPr="00BA5685">
        <w:rPr>
          <w:rFonts w:ascii="Arial" w:hAnsi="Arial" w:cs="Arial"/>
        </w:rPr>
        <w:t>Specifically exempted from the requirements of this law are ordinary pocket knives carried in a closed position. An ordinary pocket knife is defined as being “a small knife, that is designed to be carried in a pocket or purse, which has its cutting edge and point entirely enclosed by its handle. The knife must not be capable of being opened by a throwing, explosive, or spring action.” N.C. Gen. Stat. § 14-269.</w:t>
      </w:r>
    </w:p>
    <w:p w14:paraId="560F80C4" w14:textId="5433C5FA" w:rsidR="00967D85" w:rsidRPr="00BA5685" w:rsidRDefault="00B4276C" w:rsidP="00BA5685">
      <w:pPr>
        <w:jc w:val="both"/>
        <w:rPr>
          <w:rFonts w:ascii="Arial" w:hAnsi="Arial" w:cs="Arial"/>
        </w:rPr>
      </w:pPr>
      <w:r w:rsidRPr="00886041">
        <w:tab/>
      </w:r>
      <w:r w:rsidR="00967D85" w:rsidRPr="00BA5685">
        <w:rPr>
          <w:rFonts w:ascii="Arial" w:hAnsi="Arial" w:cs="Arial"/>
        </w:rPr>
        <w:t>Whether, in a given case, a weapon is concealed from the public is a question of fact. By using the phrase “concealed about his or her person,” this law makes it illegal to have a weapon concealed not only on a person, but also within a person’s convenient control and easy reach.</w:t>
      </w:r>
    </w:p>
    <w:p w14:paraId="7EF43123" w14:textId="613EFCDB" w:rsidR="00886041" w:rsidRDefault="00967D85" w:rsidP="00BA5685">
      <w:pPr>
        <w:jc w:val="both"/>
        <w:rPr>
          <w:rFonts w:ascii="Arial" w:hAnsi="Arial" w:cs="Arial"/>
        </w:rPr>
      </w:pPr>
      <w:r w:rsidRPr="00BA5685">
        <w:rPr>
          <w:rFonts w:ascii="Arial" w:hAnsi="Arial" w:cs="Arial"/>
        </w:rPr>
        <w:tab/>
        <w:t xml:space="preserve">Only certain categories of persons in North Carolina are allowed, in particular circumstances, to carry concealed weapons. Concealed handgun permits </w:t>
      </w:r>
      <w:r w:rsidR="000F6912" w:rsidRPr="00BA5685">
        <w:rPr>
          <w:rFonts w:ascii="Arial" w:hAnsi="Arial" w:cs="Arial"/>
        </w:rPr>
        <w:t>are</w:t>
      </w:r>
      <w:r w:rsidRPr="00BA5685">
        <w:rPr>
          <w:rFonts w:ascii="Arial" w:hAnsi="Arial" w:cs="Arial"/>
        </w:rPr>
        <w:t xml:space="preserve"> discussed </w:t>
      </w:r>
      <w:r w:rsidR="000F6912" w:rsidRPr="00BA5685">
        <w:rPr>
          <w:rFonts w:ascii="Arial" w:hAnsi="Arial" w:cs="Arial"/>
        </w:rPr>
        <w:t>separately below</w:t>
      </w:r>
      <w:r w:rsidRPr="00BA5685">
        <w:rPr>
          <w:rFonts w:ascii="Arial" w:hAnsi="Arial" w:cs="Arial"/>
        </w:rPr>
        <w:t xml:space="preserve">. The following categories of persons are </w:t>
      </w:r>
      <w:r w:rsidR="0026767F" w:rsidRPr="00BA5685">
        <w:rPr>
          <w:rFonts w:ascii="Arial" w:hAnsi="Arial" w:cs="Arial"/>
        </w:rPr>
        <w:t>general examples of individuals that may carry a firearm concealed in North Carolina without having a concealed handgun permit</w:t>
      </w:r>
      <w:r w:rsidRPr="00BA5685">
        <w:rPr>
          <w:rFonts w:ascii="Arial" w:hAnsi="Arial" w:cs="Arial"/>
        </w:rPr>
        <w:t>:</w:t>
      </w:r>
    </w:p>
    <w:p w14:paraId="4E651CBA" w14:textId="77777777" w:rsidR="004F438D" w:rsidRDefault="00967D85" w:rsidP="004F438D">
      <w:pPr>
        <w:pStyle w:val="p30"/>
        <w:numPr>
          <w:ilvl w:val="0"/>
          <w:numId w:val="14"/>
        </w:numPr>
        <w:tabs>
          <w:tab w:val="clear" w:pos="946"/>
          <w:tab w:val="clear" w:pos="1598"/>
          <w:tab w:val="left" w:pos="720"/>
        </w:tabs>
        <w:jc w:val="both"/>
        <w:rPr>
          <w:rFonts w:ascii="Arial" w:hAnsi="Arial" w:cs="Arial"/>
          <w:sz w:val="22"/>
          <w:szCs w:val="22"/>
        </w:rPr>
      </w:pPr>
      <w:r w:rsidRPr="00886041">
        <w:rPr>
          <w:rFonts w:ascii="Arial" w:hAnsi="Arial" w:cs="Arial"/>
          <w:sz w:val="22"/>
          <w:szCs w:val="22"/>
        </w:rPr>
        <w:t>Officers and enlisted personnel of the armed forces of the United States when in the discharge of their official duties;</w:t>
      </w:r>
    </w:p>
    <w:p w14:paraId="1DFF0134" w14:textId="77777777" w:rsidR="004F438D" w:rsidRDefault="004F438D" w:rsidP="004F438D">
      <w:pPr>
        <w:pStyle w:val="p30"/>
        <w:tabs>
          <w:tab w:val="clear" w:pos="946"/>
          <w:tab w:val="clear" w:pos="1598"/>
          <w:tab w:val="left" w:pos="720"/>
        </w:tabs>
        <w:ind w:left="720" w:firstLine="0"/>
        <w:jc w:val="both"/>
        <w:rPr>
          <w:rFonts w:ascii="Arial" w:hAnsi="Arial" w:cs="Arial"/>
          <w:sz w:val="22"/>
          <w:szCs w:val="22"/>
        </w:rPr>
      </w:pPr>
    </w:p>
    <w:p w14:paraId="2396AE9E" w14:textId="77777777" w:rsidR="004F438D" w:rsidRDefault="0026767F" w:rsidP="004F438D">
      <w:pPr>
        <w:pStyle w:val="p30"/>
        <w:numPr>
          <w:ilvl w:val="0"/>
          <w:numId w:val="14"/>
        </w:numPr>
        <w:tabs>
          <w:tab w:val="clear" w:pos="946"/>
          <w:tab w:val="clear" w:pos="1598"/>
          <w:tab w:val="left" w:pos="720"/>
        </w:tabs>
        <w:jc w:val="both"/>
        <w:rPr>
          <w:rFonts w:ascii="Arial" w:hAnsi="Arial" w:cs="Arial"/>
          <w:sz w:val="22"/>
          <w:szCs w:val="22"/>
        </w:rPr>
      </w:pPr>
      <w:r w:rsidRPr="004F438D">
        <w:rPr>
          <w:rFonts w:ascii="Arial" w:hAnsi="Arial" w:cs="Arial"/>
          <w:sz w:val="22"/>
          <w:szCs w:val="22"/>
        </w:rPr>
        <w:t>L</w:t>
      </w:r>
      <w:r w:rsidR="00967D85" w:rsidRPr="004F438D">
        <w:rPr>
          <w:rFonts w:ascii="Arial" w:hAnsi="Arial" w:cs="Arial"/>
          <w:sz w:val="22"/>
          <w:szCs w:val="22"/>
        </w:rPr>
        <w:t>aw enforcement officers of the United States;</w:t>
      </w:r>
    </w:p>
    <w:p w14:paraId="66B59812" w14:textId="77777777" w:rsidR="004F438D" w:rsidRDefault="004F438D" w:rsidP="004F438D">
      <w:pPr>
        <w:pStyle w:val="ListParagraph"/>
        <w:spacing w:after="0" w:line="240" w:lineRule="auto"/>
        <w:rPr>
          <w:rFonts w:ascii="Arial" w:hAnsi="Arial" w:cs="Arial"/>
        </w:rPr>
      </w:pPr>
    </w:p>
    <w:p w14:paraId="2C92EBA8" w14:textId="0818342F" w:rsidR="00967D85" w:rsidRPr="004F438D" w:rsidRDefault="0026767F" w:rsidP="004F438D">
      <w:pPr>
        <w:pStyle w:val="p30"/>
        <w:numPr>
          <w:ilvl w:val="0"/>
          <w:numId w:val="14"/>
        </w:numPr>
        <w:tabs>
          <w:tab w:val="clear" w:pos="946"/>
          <w:tab w:val="clear" w:pos="1598"/>
          <w:tab w:val="left" w:pos="720"/>
        </w:tabs>
        <w:jc w:val="both"/>
        <w:rPr>
          <w:rFonts w:ascii="Arial" w:hAnsi="Arial" w:cs="Arial"/>
          <w:sz w:val="22"/>
          <w:szCs w:val="22"/>
        </w:rPr>
      </w:pPr>
      <w:r w:rsidRPr="004F438D">
        <w:rPr>
          <w:rFonts w:ascii="Arial" w:hAnsi="Arial" w:cs="Arial"/>
          <w:sz w:val="22"/>
          <w:szCs w:val="22"/>
        </w:rPr>
        <w:t>North Carolina sworn law enforcement officers, both on duty and off duty.</w:t>
      </w:r>
    </w:p>
    <w:p w14:paraId="7BF31204" w14:textId="70FF10A3" w:rsidR="00967D85" w:rsidRPr="00886041" w:rsidRDefault="00967D85" w:rsidP="004F438D">
      <w:pPr>
        <w:pStyle w:val="p26"/>
        <w:ind w:firstLine="0"/>
        <w:jc w:val="both"/>
        <w:rPr>
          <w:rFonts w:ascii="Arial" w:hAnsi="Arial" w:cs="Arial"/>
          <w:sz w:val="22"/>
          <w:szCs w:val="22"/>
        </w:rPr>
      </w:pPr>
    </w:p>
    <w:p w14:paraId="3C9E203F" w14:textId="77777777" w:rsidR="00B30A55" w:rsidRDefault="00B30A55" w:rsidP="004F438D">
      <w:pPr>
        <w:pStyle w:val="p26"/>
        <w:ind w:firstLine="0"/>
        <w:jc w:val="center"/>
        <w:rPr>
          <w:rFonts w:ascii="Arial" w:hAnsi="Arial" w:cs="Arial"/>
          <w:sz w:val="22"/>
          <w:szCs w:val="22"/>
          <w:u w:val="single"/>
        </w:rPr>
      </w:pPr>
    </w:p>
    <w:p w14:paraId="25325556" w14:textId="6ACFAFF4" w:rsidR="00967D85" w:rsidRPr="00886041" w:rsidRDefault="00967D85" w:rsidP="004F438D">
      <w:pPr>
        <w:pStyle w:val="p26"/>
        <w:ind w:firstLine="0"/>
        <w:jc w:val="center"/>
        <w:rPr>
          <w:rFonts w:ascii="Arial" w:hAnsi="Arial" w:cs="Arial"/>
          <w:sz w:val="22"/>
          <w:szCs w:val="22"/>
          <w:u w:val="single"/>
        </w:rPr>
      </w:pPr>
      <w:r w:rsidRPr="00886041">
        <w:rPr>
          <w:rFonts w:ascii="Arial" w:hAnsi="Arial" w:cs="Arial"/>
          <w:sz w:val="22"/>
          <w:szCs w:val="22"/>
          <w:u w:val="single"/>
        </w:rPr>
        <w:t>Concealed Handgun Permits</w:t>
      </w:r>
    </w:p>
    <w:p w14:paraId="34E3CBC6" w14:textId="220D2D05" w:rsidR="00967D85" w:rsidRPr="00886041" w:rsidRDefault="00967D85" w:rsidP="004F438D">
      <w:pPr>
        <w:pStyle w:val="p26"/>
        <w:ind w:firstLine="0"/>
        <w:jc w:val="both"/>
        <w:rPr>
          <w:rFonts w:ascii="Arial" w:hAnsi="Arial" w:cs="Arial"/>
          <w:sz w:val="22"/>
          <w:szCs w:val="22"/>
          <w:u w:val="single"/>
        </w:rPr>
      </w:pPr>
    </w:p>
    <w:p w14:paraId="5273CE59" w14:textId="4877531F" w:rsidR="0026767F" w:rsidRPr="000D1DCB" w:rsidRDefault="000D1DCB" w:rsidP="00BA5685">
      <w:pPr>
        <w:jc w:val="both"/>
        <w:rPr>
          <w:rFonts w:ascii="Arial" w:hAnsi="Arial" w:cs="Arial"/>
        </w:rPr>
      </w:pPr>
      <w:r>
        <w:tab/>
      </w:r>
      <w:r w:rsidR="00967D85" w:rsidRPr="000D1DCB">
        <w:rPr>
          <w:rFonts w:ascii="Arial" w:hAnsi="Arial" w:cs="Arial"/>
        </w:rPr>
        <w:t>Certain residents of this State may be eligible to obtain a permit which would allow them to carry a concealed handgun under certain conditions. N.C. Gen. Stat. § 14-415.11. No other weapons may be carried concealed pursuant to such permit.</w:t>
      </w:r>
      <w:r w:rsidR="0026767F" w:rsidRPr="000D1DCB">
        <w:rPr>
          <w:rFonts w:ascii="Arial" w:hAnsi="Arial" w:cs="Arial"/>
        </w:rPr>
        <w:tab/>
      </w:r>
    </w:p>
    <w:p w14:paraId="77499A20" w14:textId="24BCA5E1" w:rsidR="004F438D" w:rsidRDefault="004F438D" w:rsidP="00BA5685">
      <w:pPr>
        <w:jc w:val="both"/>
        <w:rPr>
          <w:rFonts w:ascii="Arial" w:eastAsia="Times New Roman" w:hAnsi="Arial" w:cs="Arial"/>
          <w:b/>
          <w:bCs/>
        </w:rPr>
      </w:pPr>
      <w:r w:rsidRPr="000D1DCB">
        <w:rPr>
          <w:rFonts w:ascii="Arial" w:hAnsi="Arial" w:cs="Arial"/>
        </w:rPr>
        <w:tab/>
      </w:r>
      <w:r w:rsidR="00967D85" w:rsidRPr="000D1DCB">
        <w:rPr>
          <w:rFonts w:ascii="Arial" w:hAnsi="Arial" w:cs="Arial"/>
        </w:rPr>
        <w:t xml:space="preserve">North Carolina also allows out-of-state concealed handgun permittees to carry concealed handguns, pursuant to such permits, in this State.  N.C. Gen. Stat. § 14-415.24(a). While carrying a handgun pursuant to such permit, qualified out-of-state permittees are held to the same standards as North Carolina permittees. </w:t>
      </w:r>
    </w:p>
    <w:p w14:paraId="2BA8CF56" w14:textId="74346581" w:rsidR="00967D85" w:rsidRPr="00886041" w:rsidRDefault="00967D85" w:rsidP="00BA5685">
      <w:pPr>
        <w:ind w:firstLine="720"/>
        <w:jc w:val="both"/>
        <w:rPr>
          <w:rFonts w:ascii="Arial" w:hAnsi="Arial" w:cs="Arial"/>
        </w:rPr>
      </w:pPr>
      <w:r w:rsidRPr="000D1DCB">
        <w:rPr>
          <w:rFonts w:ascii="Arial" w:hAnsi="Arial" w:cs="Arial"/>
        </w:rPr>
        <w:t>In emergencies, a sheriff may issue a temporary permit to an individual when the sheriff has reasonable belief that the individual’s safety, the safety of his/her property, or the safety of the individual’s family is in immediate danger.</w:t>
      </w:r>
      <w:r w:rsidRPr="00886041">
        <w:rPr>
          <w:rFonts w:ascii="Arial" w:hAnsi="Arial" w:cs="Arial"/>
        </w:rPr>
        <w:t xml:space="preserve">   </w:t>
      </w:r>
    </w:p>
    <w:p w14:paraId="063042C1" w14:textId="1926EB9E" w:rsidR="00967D85" w:rsidRPr="00886041" w:rsidRDefault="004F438D" w:rsidP="004F438D">
      <w:pPr>
        <w:pStyle w:val="p46"/>
        <w:ind w:left="0" w:firstLine="0"/>
        <w:jc w:val="both"/>
        <w:rPr>
          <w:rFonts w:ascii="Arial" w:hAnsi="Arial" w:cs="Arial"/>
          <w:b/>
          <w:bCs/>
          <w:sz w:val="22"/>
          <w:szCs w:val="22"/>
        </w:rPr>
      </w:pPr>
      <w:r>
        <w:rPr>
          <w:rFonts w:ascii="Arial" w:hAnsi="Arial" w:cs="Arial"/>
          <w:b/>
          <w:bCs/>
          <w:sz w:val="22"/>
          <w:szCs w:val="22"/>
        </w:rPr>
        <w:tab/>
      </w:r>
      <w:r w:rsidR="00967D85" w:rsidRPr="00886041">
        <w:rPr>
          <w:rFonts w:ascii="Arial" w:hAnsi="Arial" w:cs="Arial"/>
          <w:sz w:val="22"/>
          <w:szCs w:val="22"/>
        </w:rPr>
        <w:t xml:space="preserve">Any individual who has a concealed handgun permit must follow certain regulations concerning its use. Not only must the individual carry the permit along with proper identification whenever the handgun is being carried concealed, but he/she must also inform any law enforcement officer who approaches him/her that he/she is in possession of a permit and a concealed handgun. N.C. Gen. Stat. § 14-415.11(a). Failure to do so is an infraction. </w:t>
      </w:r>
    </w:p>
    <w:p w14:paraId="047D90C0" w14:textId="77777777" w:rsidR="00967D85" w:rsidRPr="00886041" w:rsidRDefault="00967D85" w:rsidP="004F438D">
      <w:pPr>
        <w:pStyle w:val="p46"/>
        <w:ind w:left="0" w:firstLine="0"/>
        <w:jc w:val="both"/>
        <w:rPr>
          <w:rFonts w:ascii="Arial" w:hAnsi="Arial" w:cs="Arial"/>
          <w:sz w:val="22"/>
          <w:szCs w:val="22"/>
        </w:rPr>
      </w:pPr>
    </w:p>
    <w:p w14:paraId="4D0AD055" w14:textId="318F998F" w:rsidR="00967D85" w:rsidRDefault="004F438D" w:rsidP="004F438D">
      <w:pPr>
        <w:pStyle w:val="p46"/>
        <w:ind w:left="0" w:firstLine="0"/>
        <w:jc w:val="both"/>
        <w:rPr>
          <w:rFonts w:ascii="Arial" w:hAnsi="Arial" w:cs="Arial"/>
          <w:sz w:val="22"/>
          <w:szCs w:val="22"/>
        </w:rPr>
      </w:pPr>
      <w:r>
        <w:rPr>
          <w:rFonts w:ascii="Arial" w:hAnsi="Arial" w:cs="Arial"/>
          <w:sz w:val="22"/>
          <w:szCs w:val="22"/>
        </w:rPr>
        <w:tab/>
      </w:r>
      <w:r w:rsidR="00967D85" w:rsidRPr="00886041">
        <w:rPr>
          <w:rFonts w:ascii="Arial" w:hAnsi="Arial" w:cs="Arial"/>
          <w:sz w:val="22"/>
          <w:szCs w:val="22"/>
        </w:rPr>
        <w:t xml:space="preserve">Anybody who has been issued a valid concealed handgun permit and is found carrying a concealed handgun in any area where conspicuous notice has been posted prohibiting a person from carrying on that premises is also responsible for an infraction.  </w:t>
      </w:r>
    </w:p>
    <w:p w14:paraId="6D02DE22" w14:textId="77777777" w:rsidR="00BA5685" w:rsidRPr="00886041" w:rsidRDefault="00BA5685" w:rsidP="004F438D">
      <w:pPr>
        <w:pStyle w:val="p46"/>
        <w:ind w:left="0" w:firstLine="0"/>
        <w:jc w:val="both"/>
        <w:rPr>
          <w:rFonts w:ascii="Arial" w:hAnsi="Arial" w:cs="Arial"/>
          <w:sz w:val="22"/>
          <w:szCs w:val="22"/>
        </w:rPr>
      </w:pPr>
    </w:p>
    <w:p w14:paraId="32E73BA0" w14:textId="332FDC23" w:rsidR="00967D85" w:rsidRPr="00886041" w:rsidRDefault="00785C61" w:rsidP="004F438D">
      <w:pPr>
        <w:pStyle w:val="p46"/>
        <w:ind w:left="0" w:firstLine="0"/>
        <w:jc w:val="both"/>
        <w:rPr>
          <w:rFonts w:ascii="Arial" w:hAnsi="Arial" w:cs="Arial"/>
          <w:sz w:val="22"/>
          <w:szCs w:val="22"/>
        </w:rPr>
      </w:pPr>
      <w:r w:rsidRPr="00886041">
        <w:rPr>
          <w:rFonts w:ascii="Arial" w:hAnsi="Arial" w:cs="Arial"/>
          <w:sz w:val="22"/>
          <w:szCs w:val="22"/>
        </w:rPr>
        <w:tab/>
      </w:r>
      <w:r w:rsidR="00967D85" w:rsidRPr="00886041">
        <w:rPr>
          <w:rFonts w:ascii="Arial" w:hAnsi="Arial" w:cs="Arial"/>
          <w:sz w:val="22"/>
          <w:szCs w:val="22"/>
        </w:rPr>
        <w:t xml:space="preserve">However, anybody who is carrying a concealed handgun while consuming alcohol, or has alcohol or controlled substances remaining in his/her system is guilty of a Class 1 misdemeanor. </w:t>
      </w:r>
    </w:p>
    <w:p w14:paraId="4E1CFE2F" w14:textId="77777777" w:rsidR="00785C61" w:rsidRPr="00886041" w:rsidRDefault="00785C61" w:rsidP="004F438D">
      <w:pPr>
        <w:pStyle w:val="p46"/>
        <w:ind w:left="0" w:firstLine="0"/>
        <w:jc w:val="both"/>
        <w:rPr>
          <w:rFonts w:ascii="Arial" w:hAnsi="Arial" w:cs="Arial"/>
          <w:sz w:val="22"/>
          <w:szCs w:val="22"/>
        </w:rPr>
      </w:pPr>
    </w:p>
    <w:p w14:paraId="7716F810" w14:textId="2841F0AD" w:rsidR="00785C61" w:rsidRPr="00886041" w:rsidRDefault="00785C61" w:rsidP="004F438D">
      <w:pPr>
        <w:pStyle w:val="p13"/>
        <w:tabs>
          <w:tab w:val="clear" w:pos="759"/>
        </w:tabs>
        <w:ind w:firstLine="720"/>
        <w:jc w:val="both"/>
        <w:rPr>
          <w:rFonts w:ascii="Arial" w:hAnsi="Arial" w:cs="Arial"/>
          <w:sz w:val="22"/>
          <w:szCs w:val="22"/>
        </w:rPr>
      </w:pPr>
      <w:r w:rsidRPr="00886041">
        <w:rPr>
          <w:rFonts w:ascii="Arial" w:hAnsi="Arial" w:cs="Arial"/>
          <w:sz w:val="22"/>
          <w:szCs w:val="22"/>
        </w:rPr>
        <w:lastRenderedPageBreak/>
        <w:t xml:space="preserve">Any individual who has been issued a valid permit must notify the issuing sheriff of any permanent change of address within thirty (30) days.  If the permit is lost or destroyed, he/she must notify the issuing sheriff of such loss.  </w:t>
      </w:r>
    </w:p>
    <w:p w14:paraId="5693FB62" w14:textId="77777777" w:rsidR="00785C61" w:rsidRPr="00886041" w:rsidRDefault="00785C61" w:rsidP="004F438D">
      <w:pPr>
        <w:pStyle w:val="p13"/>
        <w:tabs>
          <w:tab w:val="clear" w:pos="759"/>
        </w:tabs>
        <w:ind w:firstLine="720"/>
        <w:jc w:val="both"/>
        <w:rPr>
          <w:rFonts w:ascii="Arial" w:hAnsi="Arial" w:cs="Arial"/>
          <w:sz w:val="22"/>
          <w:szCs w:val="22"/>
        </w:rPr>
      </w:pPr>
    </w:p>
    <w:p w14:paraId="47376523" w14:textId="4D3DC9C1" w:rsidR="00785C61" w:rsidRPr="00886041" w:rsidRDefault="008B48A9" w:rsidP="004F438D">
      <w:pPr>
        <w:pStyle w:val="p13"/>
        <w:ind w:firstLine="0"/>
        <w:jc w:val="both"/>
        <w:rPr>
          <w:rFonts w:ascii="Arial" w:hAnsi="Arial" w:cs="Arial"/>
          <w:sz w:val="22"/>
          <w:szCs w:val="22"/>
        </w:rPr>
      </w:pPr>
      <w:r w:rsidRPr="00886041">
        <w:rPr>
          <w:rFonts w:ascii="Arial" w:hAnsi="Arial" w:cs="Arial"/>
          <w:sz w:val="22"/>
          <w:szCs w:val="22"/>
        </w:rPr>
        <w:tab/>
      </w:r>
      <w:r w:rsidR="00785C61" w:rsidRPr="00886041">
        <w:rPr>
          <w:rFonts w:ascii="Arial" w:hAnsi="Arial" w:cs="Arial"/>
          <w:sz w:val="22"/>
          <w:szCs w:val="22"/>
        </w:rPr>
        <w:t xml:space="preserve">It is unlawful for the permittee to carry a concealed handgun while consuming alcohol, or at any time while the permittee has remaining in his/her body any alcohol or controlled substance previously consumed.  </w:t>
      </w:r>
    </w:p>
    <w:p w14:paraId="6BE72E6E" w14:textId="77777777" w:rsidR="00967D85" w:rsidRPr="00886041" w:rsidRDefault="00967D85" w:rsidP="004F438D">
      <w:pPr>
        <w:pStyle w:val="p46"/>
        <w:ind w:left="0" w:firstLine="0"/>
        <w:jc w:val="both"/>
        <w:rPr>
          <w:rFonts w:ascii="Arial" w:hAnsi="Arial" w:cs="Arial"/>
          <w:sz w:val="22"/>
          <w:szCs w:val="22"/>
        </w:rPr>
      </w:pPr>
    </w:p>
    <w:p w14:paraId="5BE9AADD" w14:textId="5671D764" w:rsidR="00967D85" w:rsidRPr="00886041" w:rsidRDefault="008B48A9" w:rsidP="004F438D">
      <w:pPr>
        <w:pStyle w:val="p46"/>
        <w:ind w:left="0" w:firstLine="0"/>
        <w:jc w:val="both"/>
        <w:rPr>
          <w:rFonts w:ascii="Arial" w:hAnsi="Arial" w:cs="Arial"/>
          <w:sz w:val="22"/>
          <w:szCs w:val="22"/>
        </w:rPr>
      </w:pPr>
      <w:r w:rsidRPr="00886041">
        <w:rPr>
          <w:rFonts w:ascii="Arial" w:hAnsi="Arial" w:cs="Arial"/>
          <w:sz w:val="22"/>
          <w:szCs w:val="22"/>
        </w:rPr>
        <w:tab/>
      </w:r>
      <w:r w:rsidR="00967D85" w:rsidRPr="00886041">
        <w:rPr>
          <w:rFonts w:ascii="Arial" w:hAnsi="Arial" w:cs="Arial"/>
          <w:sz w:val="22"/>
          <w:szCs w:val="22"/>
        </w:rPr>
        <w:t xml:space="preserve">Although a person may have a permit to carry a concealed handgun, permittees are not authorized to carry the handgun anywhere they desire. The handgun may </w:t>
      </w:r>
      <w:r w:rsidR="00967D85" w:rsidRPr="00886041">
        <w:rPr>
          <w:rFonts w:ascii="Arial" w:hAnsi="Arial" w:cs="Arial"/>
          <w:sz w:val="22"/>
          <w:szCs w:val="22"/>
          <w:u w:val="single"/>
        </w:rPr>
        <w:t>not</w:t>
      </w:r>
      <w:r w:rsidR="00967D85" w:rsidRPr="00886041">
        <w:rPr>
          <w:rFonts w:ascii="Arial" w:hAnsi="Arial" w:cs="Arial"/>
          <w:sz w:val="22"/>
          <w:szCs w:val="22"/>
        </w:rPr>
        <w:t xml:space="preserve"> be carried in the following:</w:t>
      </w:r>
    </w:p>
    <w:p w14:paraId="2E4CD83F" w14:textId="77777777" w:rsidR="00967D85" w:rsidRPr="00886041" w:rsidRDefault="00967D85" w:rsidP="004F438D">
      <w:pPr>
        <w:tabs>
          <w:tab w:val="left" w:pos="759"/>
        </w:tabs>
        <w:spacing w:after="0" w:line="240" w:lineRule="auto"/>
        <w:jc w:val="both"/>
        <w:rPr>
          <w:rFonts w:ascii="Arial" w:hAnsi="Arial" w:cs="Arial"/>
        </w:rPr>
      </w:pPr>
    </w:p>
    <w:p w14:paraId="3D3AA6BE" w14:textId="7055335D" w:rsidR="004F438D" w:rsidRDefault="00967D85" w:rsidP="000D1DCB">
      <w:pPr>
        <w:pStyle w:val="p50"/>
        <w:numPr>
          <w:ilvl w:val="0"/>
          <w:numId w:val="15"/>
        </w:numPr>
        <w:tabs>
          <w:tab w:val="clear" w:pos="1428"/>
          <w:tab w:val="left" w:pos="720"/>
        </w:tabs>
        <w:jc w:val="both"/>
        <w:rPr>
          <w:rFonts w:ascii="Arial" w:hAnsi="Arial" w:cs="Arial"/>
          <w:sz w:val="22"/>
          <w:szCs w:val="22"/>
        </w:rPr>
      </w:pPr>
      <w:r w:rsidRPr="00886041">
        <w:rPr>
          <w:rFonts w:ascii="Arial" w:hAnsi="Arial" w:cs="Arial"/>
          <w:sz w:val="22"/>
          <w:szCs w:val="22"/>
        </w:rPr>
        <w:t>Areas prohibited by G.S. § 14-277.2 (Picket lines or demonstrations);</w:t>
      </w:r>
    </w:p>
    <w:p w14:paraId="0FA07C3C" w14:textId="77777777" w:rsidR="000D1DCB" w:rsidRDefault="000D1DCB" w:rsidP="000D1DCB">
      <w:pPr>
        <w:pStyle w:val="p50"/>
        <w:tabs>
          <w:tab w:val="clear" w:pos="1428"/>
          <w:tab w:val="left" w:pos="720"/>
        </w:tabs>
        <w:ind w:left="720" w:firstLine="0"/>
        <w:jc w:val="both"/>
        <w:rPr>
          <w:rFonts w:ascii="Arial" w:hAnsi="Arial" w:cs="Arial"/>
          <w:sz w:val="22"/>
          <w:szCs w:val="22"/>
        </w:rPr>
      </w:pPr>
    </w:p>
    <w:p w14:paraId="7BD4AA7C" w14:textId="1ACAD09B" w:rsidR="004F438D" w:rsidRDefault="00967D85" w:rsidP="000D1DCB">
      <w:pPr>
        <w:pStyle w:val="p50"/>
        <w:numPr>
          <w:ilvl w:val="0"/>
          <w:numId w:val="15"/>
        </w:numPr>
        <w:tabs>
          <w:tab w:val="clear" w:pos="1428"/>
          <w:tab w:val="left" w:pos="720"/>
        </w:tabs>
        <w:jc w:val="both"/>
        <w:rPr>
          <w:rFonts w:ascii="Arial" w:hAnsi="Arial" w:cs="Arial"/>
          <w:sz w:val="22"/>
          <w:szCs w:val="22"/>
        </w:rPr>
      </w:pPr>
      <w:r w:rsidRPr="004F438D">
        <w:rPr>
          <w:rFonts w:ascii="Arial" w:hAnsi="Arial" w:cs="Arial"/>
          <w:sz w:val="22"/>
          <w:szCs w:val="22"/>
        </w:rPr>
        <w:t>Areas prohibited by G.S. § 14-269.4 (Certain State properties such as courthouses);</w:t>
      </w:r>
    </w:p>
    <w:p w14:paraId="71B196BC" w14:textId="77777777" w:rsidR="000D1DCB" w:rsidRDefault="000D1DCB" w:rsidP="000D1DCB">
      <w:pPr>
        <w:pStyle w:val="p50"/>
        <w:tabs>
          <w:tab w:val="clear" w:pos="1428"/>
          <w:tab w:val="left" w:pos="720"/>
        </w:tabs>
        <w:ind w:left="0" w:firstLine="0"/>
        <w:jc w:val="both"/>
        <w:rPr>
          <w:rFonts w:ascii="Arial" w:hAnsi="Arial" w:cs="Arial"/>
          <w:sz w:val="22"/>
          <w:szCs w:val="22"/>
        </w:rPr>
      </w:pPr>
    </w:p>
    <w:p w14:paraId="4B581F10" w14:textId="5B9C725B" w:rsidR="004F438D" w:rsidRDefault="00967D85" w:rsidP="000D1DCB">
      <w:pPr>
        <w:pStyle w:val="p50"/>
        <w:numPr>
          <w:ilvl w:val="0"/>
          <w:numId w:val="15"/>
        </w:numPr>
        <w:tabs>
          <w:tab w:val="clear" w:pos="1428"/>
          <w:tab w:val="left" w:pos="720"/>
        </w:tabs>
        <w:jc w:val="both"/>
        <w:rPr>
          <w:rFonts w:ascii="Arial" w:hAnsi="Arial" w:cs="Arial"/>
          <w:sz w:val="22"/>
          <w:szCs w:val="22"/>
        </w:rPr>
      </w:pPr>
      <w:r w:rsidRPr="004F438D">
        <w:rPr>
          <w:rFonts w:ascii="Arial" w:hAnsi="Arial" w:cs="Arial"/>
          <w:sz w:val="22"/>
          <w:szCs w:val="22"/>
        </w:rPr>
        <w:t>Areas prohibited by rules adopted under G.S. § 120-32.1 (Legislative buildings);</w:t>
      </w:r>
    </w:p>
    <w:p w14:paraId="1BDBEBEC" w14:textId="77777777" w:rsidR="000D1DCB" w:rsidRDefault="000D1DCB" w:rsidP="000D1DCB">
      <w:pPr>
        <w:pStyle w:val="p50"/>
        <w:tabs>
          <w:tab w:val="clear" w:pos="1428"/>
          <w:tab w:val="left" w:pos="720"/>
        </w:tabs>
        <w:ind w:left="0" w:firstLine="0"/>
        <w:jc w:val="both"/>
        <w:rPr>
          <w:rFonts w:ascii="Arial" w:hAnsi="Arial" w:cs="Arial"/>
          <w:sz w:val="22"/>
          <w:szCs w:val="22"/>
        </w:rPr>
      </w:pPr>
    </w:p>
    <w:p w14:paraId="51B5E46A" w14:textId="2EFC5C23" w:rsidR="004F438D" w:rsidRDefault="00967D85" w:rsidP="000D1DCB">
      <w:pPr>
        <w:pStyle w:val="p50"/>
        <w:numPr>
          <w:ilvl w:val="0"/>
          <w:numId w:val="15"/>
        </w:numPr>
        <w:tabs>
          <w:tab w:val="clear" w:pos="1428"/>
          <w:tab w:val="left" w:pos="720"/>
        </w:tabs>
        <w:jc w:val="both"/>
        <w:rPr>
          <w:rFonts w:ascii="Arial" w:hAnsi="Arial" w:cs="Arial"/>
          <w:sz w:val="22"/>
          <w:szCs w:val="22"/>
        </w:rPr>
      </w:pPr>
      <w:r w:rsidRPr="004F438D">
        <w:rPr>
          <w:rFonts w:ascii="Arial" w:hAnsi="Arial" w:cs="Arial"/>
          <w:sz w:val="22"/>
          <w:szCs w:val="22"/>
        </w:rPr>
        <w:t>Areas prohibited by 18 USC § 922 or any other federal law;</w:t>
      </w:r>
    </w:p>
    <w:p w14:paraId="22676BAE" w14:textId="77777777" w:rsidR="000D1DCB" w:rsidRDefault="000D1DCB" w:rsidP="000D1DCB">
      <w:pPr>
        <w:pStyle w:val="p50"/>
        <w:tabs>
          <w:tab w:val="clear" w:pos="1428"/>
          <w:tab w:val="left" w:pos="720"/>
        </w:tabs>
        <w:ind w:left="0" w:firstLine="0"/>
        <w:jc w:val="both"/>
        <w:rPr>
          <w:rFonts w:ascii="Arial" w:hAnsi="Arial" w:cs="Arial"/>
          <w:sz w:val="22"/>
          <w:szCs w:val="22"/>
        </w:rPr>
      </w:pPr>
    </w:p>
    <w:p w14:paraId="787AAFDF" w14:textId="6E9922AA" w:rsidR="004F438D" w:rsidRDefault="00967D85" w:rsidP="000D1DCB">
      <w:pPr>
        <w:pStyle w:val="p50"/>
        <w:numPr>
          <w:ilvl w:val="0"/>
          <w:numId w:val="15"/>
        </w:numPr>
        <w:tabs>
          <w:tab w:val="clear" w:pos="1428"/>
          <w:tab w:val="left" w:pos="720"/>
        </w:tabs>
        <w:jc w:val="both"/>
        <w:rPr>
          <w:rFonts w:ascii="Arial" w:hAnsi="Arial" w:cs="Arial"/>
          <w:sz w:val="22"/>
          <w:szCs w:val="22"/>
        </w:rPr>
      </w:pPr>
      <w:r w:rsidRPr="004F438D">
        <w:rPr>
          <w:rFonts w:ascii="Arial" w:hAnsi="Arial" w:cs="Arial"/>
          <w:sz w:val="22"/>
          <w:szCs w:val="22"/>
        </w:rPr>
        <w:t>Any law enforcement agency or correctional facility;</w:t>
      </w:r>
    </w:p>
    <w:p w14:paraId="03D3BF22" w14:textId="77777777" w:rsidR="000D1DCB" w:rsidRDefault="000D1DCB" w:rsidP="000D1DCB">
      <w:pPr>
        <w:pStyle w:val="p50"/>
        <w:tabs>
          <w:tab w:val="clear" w:pos="1428"/>
          <w:tab w:val="left" w:pos="720"/>
        </w:tabs>
        <w:ind w:left="0" w:firstLine="0"/>
        <w:jc w:val="both"/>
        <w:rPr>
          <w:rFonts w:ascii="Arial" w:hAnsi="Arial" w:cs="Arial"/>
          <w:sz w:val="22"/>
          <w:szCs w:val="22"/>
        </w:rPr>
      </w:pPr>
    </w:p>
    <w:p w14:paraId="2B0DA571" w14:textId="6CB87949" w:rsidR="00967D85" w:rsidRDefault="00967D85" w:rsidP="000D1DCB">
      <w:pPr>
        <w:pStyle w:val="p50"/>
        <w:numPr>
          <w:ilvl w:val="0"/>
          <w:numId w:val="15"/>
        </w:numPr>
        <w:tabs>
          <w:tab w:val="clear" w:pos="1428"/>
          <w:tab w:val="left" w:pos="720"/>
        </w:tabs>
        <w:jc w:val="both"/>
        <w:rPr>
          <w:rFonts w:ascii="Arial" w:hAnsi="Arial" w:cs="Arial"/>
          <w:sz w:val="22"/>
          <w:szCs w:val="22"/>
        </w:rPr>
      </w:pPr>
      <w:r w:rsidRPr="004F438D">
        <w:rPr>
          <w:rFonts w:ascii="Arial" w:hAnsi="Arial" w:cs="Arial"/>
          <w:sz w:val="22"/>
          <w:szCs w:val="22"/>
        </w:rPr>
        <w:t>Any building housing only State or federal offices;</w:t>
      </w:r>
    </w:p>
    <w:p w14:paraId="7C11E0EC" w14:textId="77777777" w:rsidR="000D1DCB" w:rsidRDefault="000D1DCB" w:rsidP="000D1DCB">
      <w:pPr>
        <w:pStyle w:val="p50"/>
        <w:tabs>
          <w:tab w:val="clear" w:pos="1428"/>
          <w:tab w:val="left" w:pos="720"/>
        </w:tabs>
        <w:ind w:left="0" w:firstLine="0"/>
        <w:jc w:val="both"/>
        <w:rPr>
          <w:rFonts w:ascii="Arial" w:hAnsi="Arial" w:cs="Arial"/>
          <w:sz w:val="22"/>
          <w:szCs w:val="22"/>
        </w:rPr>
      </w:pPr>
    </w:p>
    <w:p w14:paraId="737F0849" w14:textId="66EAE712" w:rsidR="004F438D" w:rsidRDefault="004F438D" w:rsidP="000D1DCB">
      <w:pPr>
        <w:pStyle w:val="p50"/>
        <w:numPr>
          <w:ilvl w:val="0"/>
          <w:numId w:val="15"/>
        </w:numPr>
        <w:tabs>
          <w:tab w:val="clear" w:pos="1428"/>
          <w:tab w:val="left" w:pos="720"/>
        </w:tabs>
        <w:jc w:val="both"/>
        <w:rPr>
          <w:rFonts w:ascii="Arial" w:hAnsi="Arial" w:cs="Arial"/>
          <w:sz w:val="22"/>
          <w:szCs w:val="22"/>
        </w:rPr>
      </w:pPr>
      <w:r w:rsidRPr="00886041">
        <w:rPr>
          <w:rFonts w:ascii="Arial" w:hAnsi="Arial" w:cs="Arial"/>
          <w:sz w:val="22"/>
          <w:szCs w:val="22"/>
        </w:rPr>
        <w:t>An office of the State or federal government that is not located in a building exclusively occupied by the State or federal government;</w:t>
      </w:r>
    </w:p>
    <w:p w14:paraId="5CAF7CFF" w14:textId="77777777" w:rsidR="000D1DCB" w:rsidRDefault="000D1DCB" w:rsidP="000D1DCB">
      <w:pPr>
        <w:pStyle w:val="p50"/>
        <w:tabs>
          <w:tab w:val="clear" w:pos="1428"/>
          <w:tab w:val="left" w:pos="720"/>
        </w:tabs>
        <w:ind w:left="0" w:firstLine="0"/>
        <w:jc w:val="both"/>
        <w:rPr>
          <w:rFonts w:ascii="Arial" w:hAnsi="Arial" w:cs="Arial"/>
          <w:sz w:val="22"/>
          <w:szCs w:val="22"/>
        </w:rPr>
      </w:pPr>
    </w:p>
    <w:p w14:paraId="2B1D1F6F" w14:textId="6BBBEAD5" w:rsidR="004F438D" w:rsidRDefault="004F438D" w:rsidP="000D1DCB">
      <w:pPr>
        <w:pStyle w:val="p50"/>
        <w:numPr>
          <w:ilvl w:val="0"/>
          <w:numId w:val="15"/>
        </w:numPr>
        <w:tabs>
          <w:tab w:val="clear" w:pos="1428"/>
        </w:tabs>
        <w:jc w:val="both"/>
        <w:rPr>
          <w:rFonts w:ascii="Arial" w:hAnsi="Arial" w:cs="Arial"/>
          <w:sz w:val="22"/>
          <w:szCs w:val="22"/>
        </w:rPr>
      </w:pPr>
      <w:r w:rsidRPr="00886041">
        <w:rPr>
          <w:rFonts w:ascii="Arial" w:hAnsi="Arial" w:cs="Arial"/>
          <w:sz w:val="22"/>
          <w:szCs w:val="22"/>
        </w:rPr>
        <w:t>Any premises where notice that carrying a concealed handgun is prohibited by the posting of a conspicuous notice, or statement by the person in legal possession or control of the premises; or</w:t>
      </w:r>
    </w:p>
    <w:p w14:paraId="232CD7B4" w14:textId="77777777" w:rsidR="000D1DCB" w:rsidRDefault="000D1DCB" w:rsidP="000D1DCB">
      <w:pPr>
        <w:pStyle w:val="p50"/>
        <w:tabs>
          <w:tab w:val="clear" w:pos="1428"/>
        </w:tabs>
        <w:ind w:left="0" w:firstLine="0"/>
        <w:jc w:val="both"/>
        <w:rPr>
          <w:rFonts w:ascii="Arial" w:hAnsi="Arial" w:cs="Arial"/>
          <w:sz w:val="22"/>
          <w:szCs w:val="22"/>
        </w:rPr>
      </w:pPr>
    </w:p>
    <w:p w14:paraId="6404B54B" w14:textId="2238D312" w:rsidR="00967D85" w:rsidRPr="004F438D" w:rsidRDefault="00967D85" w:rsidP="000D1DCB">
      <w:pPr>
        <w:pStyle w:val="p50"/>
        <w:numPr>
          <w:ilvl w:val="0"/>
          <w:numId w:val="15"/>
        </w:numPr>
        <w:tabs>
          <w:tab w:val="clear" w:pos="1428"/>
        </w:tabs>
        <w:jc w:val="both"/>
        <w:rPr>
          <w:rFonts w:ascii="Arial" w:hAnsi="Arial" w:cs="Arial"/>
          <w:sz w:val="22"/>
          <w:szCs w:val="22"/>
        </w:rPr>
      </w:pPr>
      <w:r w:rsidRPr="004F438D">
        <w:rPr>
          <w:rFonts w:ascii="Arial" w:hAnsi="Arial" w:cs="Arial"/>
          <w:sz w:val="22"/>
          <w:szCs w:val="22"/>
        </w:rPr>
        <w:t>School grounds under G.S. § 14-269.2, except permittees can secure their handguns in their vehicle on school grounds. (Note: Private schools reserve the right to prohibit firearms altogether.)</w:t>
      </w:r>
    </w:p>
    <w:p w14:paraId="23ABF8AE" w14:textId="77777777" w:rsidR="00967D85" w:rsidRPr="00886041" w:rsidRDefault="00967D85" w:rsidP="004F438D">
      <w:pPr>
        <w:pStyle w:val="p50"/>
        <w:tabs>
          <w:tab w:val="left" w:pos="2148"/>
        </w:tabs>
        <w:jc w:val="both"/>
        <w:rPr>
          <w:rFonts w:ascii="Arial" w:hAnsi="Arial" w:cs="Arial"/>
          <w:sz w:val="22"/>
          <w:szCs w:val="22"/>
        </w:rPr>
      </w:pPr>
    </w:p>
    <w:p w14:paraId="176FFD69" w14:textId="750BA5AC" w:rsidR="00967D85" w:rsidRDefault="00967D85" w:rsidP="004F438D">
      <w:pPr>
        <w:pStyle w:val="p50"/>
        <w:tabs>
          <w:tab w:val="left" w:pos="2148"/>
        </w:tabs>
        <w:ind w:left="0" w:firstLine="0"/>
        <w:jc w:val="both"/>
        <w:rPr>
          <w:rFonts w:ascii="Arial" w:hAnsi="Arial" w:cs="Arial"/>
          <w:sz w:val="22"/>
          <w:szCs w:val="22"/>
        </w:rPr>
      </w:pPr>
      <w:r w:rsidRPr="00886041">
        <w:rPr>
          <w:rFonts w:ascii="Arial" w:hAnsi="Arial" w:cs="Arial"/>
          <w:sz w:val="22"/>
          <w:szCs w:val="22"/>
        </w:rPr>
        <w:t xml:space="preserve">Permittees are specifically </w:t>
      </w:r>
      <w:r w:rsidRPr="00886041">
        <w:rPr>
          <w:rFonts w:ascii="Arial" w:hAnsi="Arial" w:cs="Arial"/>
          <w:sz w:val="22"/>
          <w:szCs w:val="22"/>
          <w:u w:val="single"/>
        </w:rPr>
        <w:t>allowed</w:t>
      </w:r>
      <w:r w:rsidRPr="00886041">
        <w:rPr>
          <w:rFonts w:ascii="Arial" w:hAnsi="Arial" w:cs="Arial"/>
          <w:sz w:val="22"/>
          <w:szCs w:val="22"/>
        </w:rPr>
        <w:t xml:space="preserve"> to carry a concealed handgun in the following areas:</w:t>
      </w:r>
    </w:p>
    <w:p w14:paraId="5ADFA567" w14:textId="50D94C3D" w:rsidR="004F438D" w:rsidRDefault="004F438D" w:rsidP="004F438D">
      <w:pPr>
        <w:pStyle w:val="p50"/>
        <w:tabs>
          <w:tab w:val="left" w:pos="2148"/>
        </w:tabs>
        <w:ind w:left="0" w:firstLine="0"/>
        <w:jc w:val="both"/>
        <w:rPr>
          <w:rFonts w:ascii="Arial" w:hAnsi="Arial" w:cs="Arial"/>
          <w:sz w:val="22"/>
          <w:szCs w:val="22"/>
        </w:rPr>
      </w:pPr>
    </w:p>
    <w:p w14:paraId="1C35981A" w14:textId="025F2FAA" w:rsidR="004F438D" w:rsidRDefault="004F438D" w:rsidP="000D1DCB">
      <w:pPr>
        <w:pStyle w:val="p50"/>
        <w:numPr>
          <w:ilvl w:val="0"/>
          <w:numId w:val="16"/>
        </w:numPr>
        <w:tabs>
          <w:tab w:val="clear" w:pos="1428"/>
          <w:tab w:val="left" w:pos="0"/>
          <w:tab w:val="left" w:pos="720"/>
        </w:tabs>
        <w:jc w:val="both"/>
        <w:rPr>
          <w:rFonts w:ascii="Arial" w:hAnsi="Arial" w:cs="Arial"/>
          <w:sz w:val="22"/>
          <w:szCs w:val="22"/>
        </w:rPr>
      </w:pPr>
      <w:r w:rsidRPr="00886041">
        <w:rPr>
          <w:rFonts w:ascii="Arial" w:hAnsi="Arial" w:cs="Arial"/>
          <w:sz w:val="22"/>
          <w:szCs w:val="22"/>
        </w:rPr>
        <w:t xml:space="preserve">Premises where alcoholic beverages are sold and consumed </w:t>
      </w:r>
      <w:r w:rsidRPr="00886041">
        <w:rPr>
          <w:rFonts w:ascii="Arial" w:hAnsi="Arial" w:cs="Arial"/>
          <w:sz w:val="22"/>
          <w:szCs w:val="22"/>
          <w:u w:val="single"/>
        </w:rPr>
        <w:t>unless</w:t>
      </w:r>
      <w:r w:rsidRPr="00886041">
        <w:rPr>
          <w:rFonts w:ascii="Arial" w:hAnsi="Arial" w:cs="Arial"/>
          <w:sz w:val="22"/>
          <w:szCs w:val="22"/>
        </w:rPr>
        <w:t xml:space="preserve"> the premises is posted to prohibit the possession or carrying of firearms.  Of course, the permittee may not consume any alcohol while carrying in this area. N.C. Gen. Stat. § 14-269.3;</w:t>
      </w:r>
    </w:p>
    <w:p w14:paraId="18B43632" w14:textId="77777777" w:rsidR="000D1DCB" w:rsidRDefault="000D1DCB" w:rsidP="000D1DCB">
      <w:pPr>
        <w:pStyle w:val="p50"/>
        <w:tabs>
          <w:tab w:val="clear" w:pos="1428"/>
          <w:tab w:val="left" w:pos="0"/>
          <w:tab w:val="left" w:pos="720"/>
        </w:tabs>
        <w:jc w:val="both"/>
        <w:rPr>
          <w:rFonts w:ascii="Arial" w:hAnsi="Arial" w:cs="Arial"/>
          <w:sz w:val="22"/>
          <w:szCs w:val="22"/>
        </w:rPr>
      </w:pPr>
    </w:p>
    <w:p w14:paraId="733E2F06" w14:textId="548FE0CD" w:rsidR="00BD205C" w:rsidRDefault="00BD205C" w:rsidP="000D1DCB">
      <w:pPr>
        <w:pStyle w:val="p50"/>
        <w:numPr>
          <w:ilvl w:val="0"/>
          <w:numId w:val="16"/>
        </w:numPr>
        <w:tabs>
          <w:tab w:val="clear" w:pos="1428"/>
          <w:tab w:val="left" w:pos="0"/>
          <w:tab w:val="left" w:pos="720"/>
        </w:tabs>
        <w:jc w:val="both"/>
        <w:rPr>
          <w:rFonts w:ascii="Arial" w:hAnsi="Arial" w:cs="Arial"/>
          <w:sz w:val="22"/>
          <w:szCs w:val="22"/>
        </w:rPr>
      </w:pPr>
      <w:r w:rsidRPr="00886041">
        <w:rPr>
          <w:rFonts w:ascii="Arial" w:hAnsi="Arial" w:cs="Arial"/>
          <w:sz w:val="22"/>
          <w:szCs w:val="22"/>
        </w:rPr>
        <w:t xml:space="preserve">Premises where a fee is charged for admission </w:t>
      </w:r>
      <w:r w:rsidRPr="00886041">
        <w:rPr>
          <w:rFonts w:ascii="Arial" w:hAnsi="Arial" w:cs="Arial"/>
          <w:sz w:val="22"/>
          <w:szCs w:val="22"/>
          <w:u w:val="single"/>
        </w:rPr>
        <w:t>unless</w:t>
      </w:r>
      <w:r w:rsidRPr="00886041">
        <w:rPr>
          <w:rFonts w:ascii="Arial" w:hAnsi="Arial" w:cs="Arial"/>
          <w:sz w:val="22"/>
          <w:szCs w:val="22"/>
        </w:rPr>
        <w:t xml:space="preserve"> the premises is posted to prohibit the possession or carrying of firearms. N.C. Gen. Stat. § 14-269.3;</w:t>
      </w:r>
    </w:p>
    <w:p w14:paraId="2EAFF1A4" w14:textId="77777777" w:rsidR="000D1DCB" w:rsidRDefault="000D1DCB" w:rsidP="000D1DCB">
      <w:pPr>
        <w:pStyle w:val="p50"/>
        <w:tabs>
          <w:tab w:val="clear" w:pos="1428"/>
          <w:tab w:val="left" w:pos="0"/>
          <w:tab w:val="left" w:pos="720"/>
        </w:tabs>
        <w:ind w:left="0" w:firstLine="0"/>
        <w:jc w:val="both"/>
        <w:rPr>
          <w:rFonts w:ascii="Arial" w:hAnsi="Arial" w:cs="Arial"/>
          <w:sz w:val="22"/>
          <w:szCs w:val="22"/>
        </w:rPr>
      </w:pPr>
    </w:p>
    <w:p w14:paraId="70C724E7" w14:textId="5D1524AB" w:rsidR="00BD205C" w:rsidRDefault="00BD205C" w:rsidP="000D1DCB">
      <w:pPr>
        <w:pStyle w:val="p50"/>
        <w:numPr>
          <w:ilvl w:val="0"/>
          <w:numId w:val="16"/>
        </w:numPr>
        <w:tabs>
          <w:tab w:val="clear" w:pos="1428"/>
          <w:tab w:val="left" w:pos="0"/>
          <w:tab w:val="left" w:pos="720"/>
        </w:tabs>
        <w:jc w:val="both"/>
        <w:rPr>
          <w:rFonts w:ascii="Arial" w:hAnsi="Arial" w:cs="Arial"/>
          <w:sz w:val="22"/>
          <w:szCs w:val="22"/>
        </w:rPr>
      </w:pPr>
      <w:r w:rsidRPr="00886041">
        <w:rPr>
          <w:rFonts w:ascii="Arial" w:hAnsi="Arial" w:cs="Arial"/>
          <w:sz w:val="22"/>
          <w:szCs w:val="22"/>
        </w:rPr>
        <w:t>Parades and funerals unless the area is posted to prohibit the possession or carrying   of firearms. N.C. Gen. Stat. § 14-277.2; and</w:t>
      </w:r>
    </w:p>
    <w:p w14:paraId="0F2CA557" w14:textId="77777777" w:rsidR="000D1DCB" w:rsidRDefault="000D1DCB" w:rsidP="000D1DCB">
      <w:pPr>
        <w:pStyle w:val="p50"/>
        <w:tabs>
          <w:tab w:val="clear" w:pos="1428"/>
          <w:tab w:val="left" w:pos="0"/>
          <w:tab w:val="left" w:pos="720"/>
        </w:tabs>
        <w:ind w:left="0" w:firstLine="0"/>
        <w:jc w:val="both"/>
        <w:rPr>
          <w:rFonts w:ascii="Arial" w:hAnsi="Arial" w:cs="Arial"/>
          <w:sz w:val="22"/>
          <w:szCs w:val="22"/>
        </w:rPr>
      </w:pPr>
    </w:p>
    <w:p w14:paraId="32F6233B" w14:textId="42F9AEE9" w:rsidR="00BD205C" w:rsidRDefault="00BD205C" w:rsidP="000D1DCB">
      <w:pPr>
        <w:pStyle w:val="p50"/>
        <w:numPr>
          <w:ilvl w:val="0"/>
          <w:numId w:val="16"/>
        </w:numPr>
        <w:tabs>
          <w:tab w:val="clear" w:pos="1428"/>
          <w:tab w:val="left" w:pos="720"/>
          <w:tab w:val="left" w:pos="1080"/>
        </w:tabs>
        <w:jc w:val="both"/>
        <w:rPr>
          <w:rFonts w:ascii="Arial" w:hAnsi="Arial" w:cs="Arial"/>
          <w:sz w:val="22"/>
          <w:szCs w:val="22"/>
        </w:rPr>
      </w:pPr>
      <w:r w:rsidRPr="00886041">
        <w:rPr>
          <w:rFonts w:ascii="Arial" w:hAnsi="Arial" w:cs="Arial"/>
          <w:sz w:val="22"/>
          <w:szCs w:val="22"/>
        </w:rPr>
        <w:t>Grounds or waters of a park within the State Parks System as defined in N.C. Gen. Stat. § 113-44.9.</w:t>
      </w:r>
    </w:p>
    <w:p w14:paraId="7FB7F0AA" w14:textId="77777777" w:rsidR="000D1DCB" w:rsidRPr="00886041" w:rsidRDefault="000D1DCB" w:rsidP="000D1DCB">
      <w:pPr>
        <w:pStyle w:val="p50"/>
        <w:tabs>
          <w:tab w:val="clear" w:pos="1428"/>
          <w:tab w:val="left" w:pos="720"/>
          <w:tab w:val="left" w:pos="1080"/>
        </w:tabs>
        <w:ind w:left="0" w:firstLine="0"/>
        <w:jc w:val="both"/>
        <w:rPr>
          <w:rFonts w:ascii="Arial" w:hAnsi="Arial" w:cs="Arial"/>
          <w:sz w:val="22"/>
          <w:szCs w:val="22"/>
        </w:rPr>
      </w:pPr>
    </w:p>
    <w:p w14:paraId="77BE7B81" w14:textId="6194FF32" w:rsidR="00BA5685" w:rsidRDefault="00BA5685" w:rsidP="00BA5685">
      <w:pPr>
        <w:pStyle w:val="p13"/>
        <w:ind w:left="720" w:firstLine="0"/>
        <w:jc w:val="both"/>
        <w:rPr>
          <w:rFonts w:ascii="Arial" w:hAnsi="Arial" w:cs="Arial"/>
          <w:sz w:val="22"/>
          <w:szCs w:val="22"/>
        </w:rPr>
      </w:pPr>
    </w:p>
    <w:p w14:paraId="57301153" w14:textId="2C0EFA68" w:rsidR="00967D85" w:rsidRPr="00886041" w:rsidRDefault="00BA5685" w:rsidP="004F438D">
      <w:pPr>
        <w:pStyle w:val="p13"/>
        <w:ind w:firstLine="0"/>
        <w:jc w:val="both"/>
        <w:rPr>
          <w:rFonts w:ascii="Arial" w:hAnsi="Arial" w:cs="Arial"/>
          <w:sz w:val="22"/>
          <w:szCs w:val="22"/>
        </w:rPr>
      </w:pPr>
      <w:r>
        <w:rPr>
          <w:rFonts w:ascii="Arial" w:hAnsi="Arial" w:cs="Arial"/>
          <w:sz w:val="22"/>
          <w:szCs w:val="22"/>
        </w:rPr>
        <w:tab/>
      </w:r>
      <w:r w:rsidR="00B4276C" w:rsidRPr="00886041">
        <w:rPr>
          <w:rFonts w:ascii="Arial" w:hAnsi="Arial" w:cs="Arial"/>
          <w:sz w:val="22"/>
          <w:szCs w:val="22"/>
        </w:rPr>
        <w:t>I</w:t>
      </w:r>
      <w:r w:rsidR="00967D85" w:rsidRPr="00886041">
        <w:rPr>
          <w:rFonts w:ascii="Arial" w:hAnsi="Arial" w:cs="Arial"/>
          <w:sz w:val="22"/>
          <w:szCs w:val="22"/>
        </w:rPr>
        <w:t xml:space="preserve">t is </w:t>
      </w:r>
      <w:r w:rsidR="00967D85" w:rsidRPr="00886041">
        <w:rPr>
          <w:rFonts w:ascii="Arial" w:hAnsi="Arial" w:cs="Arial"/>
          <w:sz w:val="22"/>
          <w:szCs w:val="22"/>
          <w:u w:val="single"/>
        </w:rPr>
        <w:t>lawful</w:t>
      </w:r>
      <w:r w:rsidR="00967D85" w:rsidRPr="00886041">
        <w:rPr>
          <w:rFonts w:ascii="Arial" w:hAnsi="Arial" w:cs="Arial"/>
          <w:sz w:val="22"/>
          <w:szCs w:val="22"/>
        </w:rPr>
        <w:t xml:space="preserve"> for any person to carry a firearm openly, or to carry a concealed handgun with a valid concealed handgun permit, at any State-owned rest area, at any State-owned rest stop along the highways, and at any State-owned hunting and fishing reservation. N.C. Gen. Stat. § 14-415.11(c).</w:t>
      </w:r>
    </w:p>
    <w:p w14:paraId="098EA3A7" w14:textId="465CEFB4" w:rsidR="00967D85" w:rsidRDefault="00967D85" w:rsidP="004F438D">
      <w:pPr>
        <w:pStyle w:val="p13"/>
        <w:ind w:firstLine="0"/>
        <w:jc w:val="both"/>
        <w:rPr>
          <w:rFonts w:ascii="Arial" w:hAnsi="Arial" w:cs="Arial"/>
          <w:b/>
          <w:bCs/>
          <w:sz w:val="22"/>
          <w:szCs w:val="22"/>
        </w:rPr>
      </w:pPr>
    </w:p>
    <w:p w14:paraId="7664ADB8" w14:textId="77777777" w:rsidR="004329FF" w:rsidRPr="00886041" w:rsidRDefault="004329FF" w:rsidP="004F438D">
      <w:pPr>
        <w:pStyle w:val="p13"/>
        <w:ind w:firstLine="0"/>
        <w:jc w:val="both"/>
        <w:rPr>
          <w:rFonts w:ascii="Arial" w:hAnsi="Arial" w:cs="Arial"/>
          <w:b/>
          <w:bCs/>
          <w:sz w:val="22"/>
          <w:szCs w:val="22"/>
        </w:rPr>
      </w:pPr>
    </w:p>
    <w:p w14:paraId="009433D3" w14:textId="0C0243A9" w:rsidR="00967D85" w:rsidRPr="00886041" w:rsidRDefault="00967D85" w:rsidP="004F438D">
      <w:pPr>
        <w:pStyle w:val="p13"/>
        <w:ind w:firstLine="0"/>
        <w:jc w:val="center"/>
        <w:rPr>
          <w:rFonts w:ascii="Arial" w:hAnsi="Arial" w:cs="Arial"/>
          <w:sz w:val="22"/>
          <w:szCs w:val="22"/>
        </w:rPr>
      </w:pPr>
      <w:bookmarkStart w:id="1" w:name="_Toc428973872"/>
      <w:r w:rsidRPr="00886041">
        <w:rPr>
          <w:rFonts w:ascii="Arial" w:hAnsi="Arial" w:cs="Arial"/>
          <w:bCs/>
          <w:sz w:val="22"/>
          <w:szCs w:val="22"/>
          <w:u w:val="single"/>
        </w:rPr>
        <w:t>Transporting Weapons</w:t>
      </w:r>
      <w:bookmarkEnd w:id="1"/>
    </w:p>
    <w:p w14:paraId="5094DCB9" w14:textId="77777777" w:rsidR="00967D85" w:rsidRPr="00886041" w:rsidRDefault="00967D85" w:rsidP="004F438D">
      <w:pPr>
        <w:tabs>
          <w:tab w:val="left" w:pos="833"/>
          <w:tab w:val="left" w:pos="1054"/>
        </w:tabs>
        <w:spacing w:after="0" w:line="240" w:lineRule="auto"/>
        <w:jc w:val="both"/>
        <w:rPr>
          <w:rFonts w:ascii="Arial" w:hAnsi="Arial" w:cs="Arial"/>
          <w:b/>
          <w:bCs/>
        </w:rPr>
      </w:pPr>
    </w:p>
    <w:p w14:paraId="04F5FC7B" w14:textId="573A0410" w:rsidR="00B4276C" w:rsidRPr="00886041" w:rsidRDefault="00967D85" w:rsidP="00BD205C">
      <w:pPr>
        <w:pStyle w:val="p13"/>
        <w:tabs>
          <w:tab w:val="clear" w:pos="759"/>
        </w:tabs>
        <w:ind w:firstLine="720"/>
        <w:jc w:val="both"/>
        <w:rPr>
          <w:rFonts w:ascii="Arial" w:hAnsi="Arial" w:cs="Arial"/>
          <w:sz w:val="22"/>
          <w:szCs w:val="22"/>
        </w:rPr>
      </w:pPr>
      <w:r w:rsidRPr="00886041">
        <w:rPr>
          <w:rFonts w:ascii="Arial" w:hAnsi="Arial" w:cs="Arial"/>
          <w:sz w:val="22"/>
          <w:szCs w:val="22"/>
        </w:rPr>
        <w:t xml:space="preserve">Given the general prohibition of carrying concealed weapons, individuals must be ever vigilant to ensure their particular situation cannot be construed as concealing a weapon, either on or about them, without being properly authorized to do so with a valid North </w:t>
      </w:r>
      <w:r w:rsidR="004F438D" w:rsidRPr="00886041">
        <w:rPr>
          <w:rFonts w:ascii="Arial" w:hAnsi="Arial" w:cs="Arial"/>
          <w:sz w:val="22"/>
          <w:szCs w:val="22"/>
        </w:rPr>
        <w:t>Carolina</w:t>
      </w:r>
      <w:r w:rsidRPr="00886041">
        <w:rPr>
          <w:rFonts w:ascii="Arial" w:hAnsi="Arial" w:cs="Arial"/>
          <w:sz w:val="22"/>
          <w:szCs w:val="22"/>
        </w:rPr>
        <w:t xml:space="preserve"> or recognized out-of-state concealed handgun permit. Therefore, the permittee’s accessibility to the weapon is of prime importance. It is unlawful to transport a weapon (absent a proper permit) that is BOTH concealed and readily accessible to a person.  </w:t>
      </w:r>
    </w:p>
    <w:p w14:paraId="19A5A0AC" w14:textId="77777777" w:rsidR="00B4276C" w:rsidRPr="00886041" w:rsidRDefault="00B4276C" w:rsidP="004F438D">
      <w:pPr>
        <w:pStyle w:val="p13"/>
        <w:tabs>
          <w:tab w:val="clear" w:pos="759"/>
        </w:tabs>
        <w:ind w:firstLine="720"/>
        <w:jc w:val="both"/>
        <w:rPr>
          <w:rFonts w:ascii="Arial" w:hAnsi="Arial" w:cs="Arial"/>
          <w:sz w:val="22"/>
          <w:szCs w:val="22"/>
        </w:rPr>
      </w:pPr>
    </w:p>
    <w:p w14:paraId="54F11757" w14:textId="22B7350E" w:rsidR="00967D85" w:rsidRPr="00886041" w:rsidRDefault="00967D85" w:rsidP="00BD205C">
      <w:pPr>
        <w:pStyle w:val="p13"/>
        <w:tabs>
          <w:tab w:val="clear" w:pos="759"/>
        </w:tabs>
        <w:ind w:firstLine="720"/>
        <w:jc w:val="both"/>
        <w:rPr>
          <w:rFonts w:ascii="Arial" w:hAnsi="Arial" w:cs="Arial"/>
          <w:sz w:val="22"/>
          <w:szCs w:val="22"/>
        </w:rPr>
      </w:pPr>
      <w:r w:rsidRPr="00886041">
        <w:rPr>
          <w:rFonts w:ascii="Arial" w:hAnsi="Arial" w:cs="Arial"/>
          <w:sz w:val="22"/>
          <w:szCs w:val="22"/>
        </w:rPr>
        <w:t>North Carolina law does not specifically address how to transport a weapon in an automobile.  Therefore, the central question becomes: when is the weapon concealed and readily accessible to an occupant of an automobile? Obviously, a weapon would be concealed and readily accessible, and therefore in violation of state law, if it were placed in such areas of a vehicle as under the seat of the automobile; in a bag in the back seat; or in some other manner that is covered or hidden within the easy reach of an occupant of the vehicle.  The prohibition on carrying concealed weapons applies not only to handguns and other weapons commonly thought of as being easily hidden, but also to “long guns” as well. Therefore, shotguns and rifles concealed behind the seat of pickup trucks, and elsewhere in other vehicles, could similarly violate North Carolina law.</w:t>
      </w:r>
    </w:p>
    <w:p w14:paraId="4019445D" w14:textId="77777777" w:rsidR="00967D85" w:rsidRPr="00886041" w:rsidRDefault="00967D85" w:rsidP="004F438D">
      <w:pPr>
        <w:tabs>
          <w:tab w:val="left" w:pos="759"/>
        </w:tabs>
        <w:spacing w:after="0" w:line="240" w:lineRule="auto"/>
        <w:jc w:val="both"/>
        <w:rPr>
          <w:rFonts w:ascii="Arial" w:hAnsi="Arial" w:cs="Arial"/>
        </w:rPr>
      </w:pPr>
    </w:p>
    <w:p w14:paraId="246082DF" w14:textId="0F696A2D" w:rsidR="00967D85" w:rsidRDefault="00BD205C" w:rsidP="004F438D">
      <w:pPr>
        <w:pStyle w:val="p13"/>
        <w:ind w:firstLine="0"/>
        <w:jc w:val="both"/>
        <w:rPr>
          <w:rFonts w:ascii="Arial" w:hAnsi="Arial" w:cs="Arial"/>
          <w:sz w:val="22"/>
          <w:szCs w:val="22"/>
        </w:rPr>
      </w:pPr>
      <w:r>
        <w:rPr>
          <w:rFonts w:ascii="Arial" w:hAnsi="Arial" w:cs="Arial"/>
          <w:sz w:val="22"/>
          <w:szCs w:val="22"/>
        </w:rPr>
        <w:tab/>
      </w:r>
      <w:r w:rsidR="00967D85" w:rsidRPr="00886041">
        <w:rPr>
          <w:rFonts w:ascii="Arial" w:hAnsi="Arial" w:cs="Arial"/>
          <w:sz w:val="22"/>
          <w:szCs w:val="22"/>
        </w:rPr>
        <w:t>As to those vehicles with no easily discernible trunk area (e.g., SUVs, vans, etc.), it becomes a factual determination of when the weapon is within ready and easy access to an occupant of the vehicle.  If the weapon is concealed near, in close proximity to, or within the convenient control and access of an occupant, which would allow him/her to use the weapon quickly, then a fair probability exists that the occupant is in violation of the law.  Therefore, care must be exercised by any occupant of any vehicle to ensure that weapons are securely locked away in as remote an area as possible, in relation to the passenger compartment of the vehicle. It is important to emphasize that these prohibitions apply to passengers, as well as drivers of any vehicle.</w:t>
      </w:r>
    </w:p>
    <w:p w14:paraId="5A1AFD6A" w14:textId="77777777" w:rsidR="004329FF" w:rsidRPr="00886041" w:rsidRDefault="004329FF" w:rsidP="004F438D">
      <w:pPr>
        <w:pStyle w:val="p13"/>
        <w:ind w:firstLine="0"/>
        <w:jc w:val="both"/>
        <w:rPr>
          <w:rFonts w:ascii="Arial" w:hAnsi="Arial" w:cs="Arial"/>
          <w:sz w:val="22"/>
          <w:szCs w:val="22"/>
        </w:rPr>
      </w:pPr>
    </w:p>
    <w:p w14:paraId="4DE76B5D" w14:textId="420EB3B7" w:rsidR="008B48A9" w:rsidRPr="00886041" w:rsidRDefault="008B48A9" w:rsidP="004F438D">
      <w:pPr>
        <w:pStyle w:val="p13"/>
        <w:ind w:firstLine="0"/>
        <w:jc w:val="both"/>
        <w:rPr>
          <w:rFonts w:ascii="Arial" w:hAnsi="Arial" w:cs="Arial"/>
          <w:sz w:val="22"/>
          <w:szCs w:val="22"/>
        </w:rPr>
      </w:pPr>
    </w:p>
    <w:p w14:paraId="49114C1F" w14:textId="386DD679" w:rsidR="008B48A9" w:rsidRPr="00886041" w:rsidRDefault="008B48A9" w:rsidP="004F438D">
      <w:pPr>
        <w:pStyle w:val="p13"/>
        <w:ind w:firstLine="0"/>
        <w:jc w:val="center"/>
        <w:rPr>
          <w:rFonts w:ascii="Arial" w:hAnsi="Arial" w:cs="Arial"/>
          <w:sz w:val="22"/>
          <w:szCs w:val="22"/>
          <w:u w:val="single"/>
        </w:rPr>
      </w:pPr>
      <w:r w:rsidRPr="00886041">
        <w:rPr>
          <w:rFonts w:ascii="Arial" w:hAnsi="Arial" w:cs="Arial"/>
          <w:sz w:val="22"/>
          <w:szCs w:val="22"/>
          <w:u w:val="single"/>
        </w:rPr>
        <w:t>Confidentiality of Permittees</w:t>
      </w:r>
    </w:p>
    <w:p w14:paraId="68C9B586" w14:textId="1D45C028" w:rsidR="008B48A9" w:rsidRPr="00886041" w:rsidRDefault="008B48A9" w:rsidP="004F438D">
      <w:pPr>
        <w:pStyle w:val="p13"/>
        <w:ind w:firstLine="0"/>
        <w:jc w:val="both"/>
        <w:rPr>
          <w:rFonts w:ascii="Arial" w:hAnsi="Arial" w:cs="Arial"/>
          <w:sz w:val="22"/>
          <w:szCs w:val="22"/>
          <w:u w:val="single"/>
        </w:rPr>
      </w:pPr>
    </w:p>
    <w:p w14:paraId="41537FC3" w14:textId="55730E88" w:rsidR="00707DDD" w:rsidRDefault="00707DDD" w:rsidP="004F438D">
      <w:pPr>
        <w:pStyle w:val="p13"/>
        <w:ind w:firstLine="0"/>
        <w:jc w:val="both"/>
        <w:rPr>
          <w:rFonts w:ascii="Arial" w:hAnsi="Arial" w:cs="Arial"/>
          <w:sz w:val="22"/>
          <w:szCs w:val="22"/>
        </w:rPr>
      </w:pPr>
      <w:r w:rsidRPr="00886041">
        <w:rPr>
          <w:rFonts w:ascii="Arial" w:hAnsi="Arial" w:cs="Arial"/>
          <w:sz w:val="22"/>
          <w:szCs w:val="22"/>
        </w:rPr>
        <w:tab/>
        <w:t>The sheriff of the county is required to maintain a list of all persons who are issued a concealed handgun permit. The list, however, and the information collected by the sheriff pursuant to the application, is confidential and is not a public record. This information is available upon request to all State and local law enforcement agencies. N.C. Gen. Stat. § 14-415.17 (c).</w:t>
      </w:r>
    </w:p>
    <w:p w14:paraId="3A016900" w14:textId="77777777" w:rsidR="00BA5685" w:rsidRPr="00886041" w:rsidRDefault="00BA5685" w:rsidP="004F438D">
      <w:pPr>
        <w:pStyle w:val="p13"/>
        <w:ind w:firstLine="0"/>
        <w:jc w:val="both"/>
        <w:rPr>
          <w:rFonts w:ascii="Arial" w:hAnsi="Arial" w:cs="Arial"/>
          <w:sz w:val="22"/>
          <w:szCs w:val="22"/>
        </w:rPr>
      </w:pPr>
    </w:p>
    <w:p w14:paraId="0459A853" w14:textId="6325E68F" w:rsidR="00076108" w:rsidRPr="00886041" w:rsidRDefault="00707DDD" w:rsidP="00BA5685">
      <w:pPr>
        <w:pStyle w:val="p26"/>
        <w:ind w:firstLine="446"/>
        <w:jc w:val="both"/>
        <w:rPr>
          <w:rFonts w:ascii="Arial" w:hAnsi="Arial" w:cs="Arial"/>
          <w:sz w:val="22"/>
          <w:szCs w:val="22"/>
        </w:rPr>
      </w:pPr>
      <w:r w:rsidRPr="00886041">
        <w:rPr>
          <w:rFonts w:ascii="Arial" w:hAnsi="Arial" w:cs="Arial"/>
          <w:sz w:val="22"/>
          <w:szCs w:val="22"/>
        </w:rPr>
        <w:tab/>
      </w:r>
      <w:r w:rsidR="00076108" w:rsidRPr="00886041">
        <w:rPr>
          <w:rFonts w:ascii="Arial" w:hAnsi="Arial" w:cs="Arial"/>
          <w:sz w:val="22"/>
          <w:szCs w:val="22"/>
        </w:rPr>
        <w:tab/>
        <w:t xml:space="preserve">A sheriff is </w:t>
      </w:r>
      <w:r w:rsidR="00B4276C" w:rsidRPr="00886041">
        <w:rPr>
          <w:rFonts w:ascii="Arial" w:hAnsi="Arial" w:cs="Arial"/>
          <w:sz w:val="22"/>
          <w:szCs w:val="22"/>
        </w:rPr>
        <w:t xml:space="preserve">also </w:t>
      </w:r>
      <w:r w:rsidR="00076108" w:rsidRPr="00886041">
        <w:rPr>
          <w:rFonts w:ascii="Arial" w:hAnsi="Arial" w:cs="Arial"/>
          <w:sz w:val="22"/>
          <w:szCs w:val="22"/>
        </w:rPr>
        <w:t>required to keep a list of all pistol purchase permits issued</w:t>
      </w:r>
      <w:r w:rsidR="00B4276C" w:rsidRPr="00886041">
        <w:rPr>
          <w:rFonts w:ascii="Arial" w:hAnsi="Arial" w:cs="Arial"/>
          <w:sz w:val="22"/>
          <w:szCs w:val="22"/>
        </w:rPr>
        <w:t xml:space="preserve"> and revoked</w:t>
      </w:r>
      <w:r w:rsidR="00076108" w:rsidRPr="00886041">
        <w:rPr>
          <w:rFonts w:ascii="Arial" w:hAnsi="Arial" w:cs="Arial"/>
          <w:sz w:val="22"/>
          <w:szCs w:val="22"/>
        </w:rPr>
        <w:t xml:space="preserve">. </w:t>
      </w:r>
      <w:r w:rsidR="00B4276C" w:rsidRPr="00886041">
        <w:rPr>
          <w:rFonts w:ascii="Arial" w:hAnsi="Arial" w:cs="Arial"/>
          <w:sz w:val="22"/>
          <w:szCs w:val="22"/>
        </w:rPr>
        <w:t xml:space="preserve">These records are confidential and are not a public record. They may however be made available upon request to any federal, State, and local law enforcement agencies. </w:t>
      </w:r>
    </w:p>
    <w:p w14:paraId="00E88F2C" w14:textId="77777777" w:rsidR="00B4276C" w:rsidRPr="00886041" w:rsidRDefault="00B4276C" w:rsidP="004F438D">
      <w:pPr>
        <w:pStyle w:val="p26"/>
        <w:ind w:firstLine="0"/>
        <w:jc w:val="both"/>
        <w:rPr>
          <w:rFonts w:ascii="Arial" w:hAnsi="Arial" w:cs="Arial"/>
          <w:sz w:val="22"/>
          <w:szCs w:val="22"/>
        </w:rPr>
      </w:pPr>
    </w:p>
    <w:p w14:paraId="2E88AE6C" w14:textId="18BF150D" w:rsidR="00513556" w:rsidRPr="00C769E1" w:rsidRDefault="00076108" w:rsidP="00C769E1">
      <w:pPr>
        <w:pStyle w:val="p26"/>
        <w:ind w:firstLine="0"/>
        <w:jc w:val="both"/>
        <w:rPr>
          <w:rFonts w:ascii="Arial" w:hAnsi="Arial" w:cs="Arial"/>
          <w:sz w:val="22"/>
          <w:szCs w:val="22"/>
        </w:rPr>
      </w:pPr>
      <w:r w:rsidRPr="00886041">
        <w:rPr>
          <w:rFonts w:ascii="Arial" w:hAnsi="Arial" w:cs="Arial"/>
          <w:sz w:val="22"/>
          <w:szCs w:val="22"/>
        </w:rPr>
        <w:tab/>
      </w:r>
      <w:r w:rsidR="00B4276C" w:rsidRPr="00886041">
        <w:rPr>
          <w:rFonts w:ascii="Arial" w:hAnsi="Arial" w:cs="Arial"/>
          <w:sz w:val="22"/>
          <w:szCs w:val="22"/>
        </w:rPr>
        <w:t xml:space="preserve">    </w:t>
      </w:r>
      <w:r w:rsidRPr="00886041">
        <w:rPr>
          <w:rFonts w:ascii="Arial" w:hAnsi="Arial" w:cs="Arial"/>
          <w:sz w:val="22"/>
          <w:szCs w:val="22"/>
        </w:rPr>
        <w:t>The sheriff must also keep a list of all pistol purchase permit denials, which includes the specific reasons for the denial; however, the list cannot contain any information that would identify the applicants.</w:t>
      </w:r>
    </w:p>
    <w:sectPr w:rsidR="00513556" w:rsidRPr="00C769E1" w:rsidSect="00AC5FDD">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207A" w14:textId="77777777" w:rsidR="00B30A55" w:rsidRDefault="00B30A55" w:rsidP="000D1DCB">
      <w:pPr>
        <w:spacing w:after="0" w:line="240" w:lineRule="auto"/>
      </w:pPr>
      <w:r>
        <w:separator/>
      </w:r>
    </w:p>
  </w:endnote>
  <w:endnote w:type="continuationSeparator" w:id="0">
    <w:p w14:paraId="106E0BFD" w14:textId="77777777" w:rsidR="00B30A55" w:rsidRDefault="00B30A55" w:rsidP="000D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6805"/>
      <w:docPartObj>
        <w:docPartGallery w:val="Page Numbers (Bottom of Page)"/>
        <w:docPartUnique/>
      </w:docPartObj>
    </w:sdtPr>
    <w:sdtEndPr/>
    <w:sdtContent>
      <w:sdt>
        <w:sdtPr>
          <w:id w:val="1728636285"/>
          <w:docPartObj>
            <w:docPartGallery w:val="Page Numbers (Top of Page)"/>
            <w:docPartUnique/>
          </w:docPartObj>
        </w:sdtPr>
        <w:sdtEndPr/>
        <w:sdtContent>
          <w:p w14:paraId="2DA4E709" w14:textId="1B238A4B" w:rsidR="00B30A55" w:rsidRPr="00AC5FDD" w:rsidRDefault="00AC5FDD">
            <w:pPr>
              <w:pStyle w:val="Footer"/>
              <w:jc w:val="center"/>
            </w:pPr>
            <w:r w:rsidRPr="00AC5FDD">
              <w:t xml:space="preserve">Page </w:t>
            </w:r>
            <w:r w:rsidRPr="00AC5FDD">
              <w:rPr>
                <w:bCs/>
              </w:rPr>
              <w:fldChar w:fldCharType="begin"/>
            </w:r>
            <w:r w:rsidRPr="00AC5FDD">
              <w:rPr>
                <w:bCs/>
              </w:rPr>
              <w:instrText xml:space="preserve"> PAGE  \* Arabic  \* MERGEFORMAT </w:instrText>
            </w:r>
            <w:r w:rsidRPr="00AC5FDD">
              <w:rPr>
                <w:bCs/>
              </w:rPr>
              <w:fldChar w:fldCharType="separate"/>
            </w:r>
            <w:r w:rsidR="00824536">
              <w:rPr>
                <w:bCs/>
                <w:noProof/>
              </w:rPr>
              <w:t>5</w:t>
            </w:r>
            <w:r w:rsidRPr="00AC5FDD">
              <w:rPr>
                <w:bCs/>
              </w:rPr>
              <w:fldChar w:fldCharType="end"/>
            </w:r>
            <w:r w:rsidRPr="00AC5FDD">
              <w:t xml:space="preserve"> of </w:t>
            </w:r>
            <w:r w:rsidRPr="00AC5FDD">
              <w:rPr>
                <w:bCs/>
              </w:rPr>
              <w:fldChar w:fldCharType="begin"/>
            </w:r>
            <w:r w:rsidRPr="00AC5FDD">
              <w:rPr>
                <w:bCs/>
              </w:rPr>
              <w:instrText xml:space="preserve"> NUMPAGES  \* Arabic  \* MERGEFORMAT </w:instrText>
            </w:r>
            <w:r w:rsidRPr="00AC5FDD">
              <w:rPr>
                <w:bCs/>
              </w:rPr>
              <w:fldChar w:fldCharType="separate"/>
            </w:r>
            <w:r w:rsidR="00824536">
              <w:rPr>
                <w:bCs/>
                <w:noProof/>
              </w:rPr>
              <w:t>5</w:t>
            </w:r>
            <w:r w:rsidRPr="00AC5FDD">
              <w:rPr>
                <w:bCs/>
              </w:rPr>
              <w:fldChar w:fldCharType="end"/>
            </w:r>
          </w:p>
        </w:sdtContent>
      </w:sdt>
    </w:sdtContent>
  </w:sdt>
  <w:p w14:paraId="2DC56689" w14:textId="77777777" w:rsidR="00B30A55" w:rsidRDefault="00B30A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763FF" w14:textId="77777777" w:rsidR="00B30A55" w:rsidRDefault="00B30A55" w:rsidP="000D1DCB">
      <w:pPr>
        <w:spacing w:after="0" w:line="240" w:lineRule="auto"/>
      </w:pPr>
      <w:r>
        <w:separator/>
      </w:r>
    </w:p>
  </w:footnote>
  <w:footnote w:type="continuationSeparator" w:id="0">
    <w:p w14:paraId="4BEEC00D" w14:textId="77777777" w:rsidR="00B30A55" w:rsidRDefault="00B30A55" w:rsidP="000D1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40B"/>
    <w:multiLevelType w:val="hybridMultilevel"/>
    <w:tmpl w:val="60C03B3E"/>
    <w:lvl w:ilvl="0" w:tplc="C6986154">
      <w:start w:val="1"/>
      <w:numFmt w:val="decimal"/>
      <w:lvlText w:val="%1."/>
      <w:lvlJc w:val="left"/>
      <w:pPr>
        <w:ind w:left="1845" w:hanging="360"/>
      </w:pPr>
      <w:rPr>
        <w:rFonts w:cs="Times New Roman" w:hint="default"/>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1" w15:restartNumberingAfterBreak="0">
    <w:nsid w:val="06EC456F"/>
    <w:multiLevelType w:val="hybridMultilevel"/>
    <w:tmpl w:val="B8147FA0"/>
    <w:lvl w:ilvl="0" w:tplc="3A900B9E">
      <w:start w:val="5"/>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CC56B2"/>
    <w:multiLevelType w:val="hybridMultilevel"/>
    <w:tmpl w:val="709A4EC0"/>
    <w:lvl w:ilvl="0" w:tplc="0F00CFA2">
      <w:start w:val="9"/>
      <w:numFmt w:val="lowerLetter"/>
      <w:lvlText w:val="%1."/>
      <w:lvlJc w:val="left"/>
      <w:pPr>
        <w:ind w:left="2520" w:hanging="360"/>
      </w:pPr>
      <w:rPr>
        <w:rFonts w:cs="Times New Roman" w:hint="default"/>
      </w:rPr>
    </w:lvl>
    <w:lvl w:ilvl="1" w:tplc="B066EB68">
      <w:start w:val="3"/>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03ED0"/>
    <w:multiLevelType w:val="hybridMultilevel"/>
    <w:tmpl w:val="EAEAAE62"/>
    <w:lvl w:ilvl="0" w:tplc="5C3E1924">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15:restartNumberingAfterBreak="0">
    <w:nsid w:val="1A5904F7"/>
    <w:multiLevelType w:val="hybridMultilevel"/>
    <w:tmpl w:val="B4C2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E3CBF"/>
    <w:multiLevelType w:val="hybridMultilevel"/>
    <w:tmpl w:val="C0E22F72"/>
    <w:lvl w:ilvl="0" w:tplc="0409000F">
      <w:start w:val="1"/>
      <w:numFmt w:val="decimal"/>
      <w:lvlText w:val="%1."/>
      <w:lvlJc w:val="left"/>
      <w:pPr>
        <w:ind w:left="720" w:hanging="360"/>
      </w:pPr>
      <w:rPr>
        <w:rFonts w:cs="Times New Roman"/>
      </w:rPr>
    </w:lvl>
    <w:lvl w:ilvl="1" w:tplc="E7DC7C1C">
      <w:start w:val="1"/>
      <w:numFmt w:val="lowerLetter"/>
      <w:lvlText w:val="%2."/>
      <w:lvlJc w:val="left"/>
      <w:pPr>
        <w:ind w:left="1440" w:hanging="720"/>
      </w:pPr>
      <w:rPr>
        <w:rFonts w:cs="Times New Roman" w:hint="default"/>
      </w:rPr>
    </w:lvl>
    <w:lvl w:ilvl="2" w:tplc="9828D952">
      <w:start w:val="1"/>
      <w:numFmt w:val="upperLetter"/>
      <w:lvlText w:val="%3."/>
      <w:lvlJc w:val="left"/>
      <w:pPr>
        <w:ind w:left="2340" w:hanging="360"/>
      </w:pPr>
      <w:rPr>
        <w:rFonts w:hint="default"/>
        <w:u w:val="single"/>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3B79AE"/>
    <w:multiLevelType w:val="hybridMultilevel"/>
    <w:tmpl w:val="9B3E2B98"/>
    <w:lvl w:ilvl="0" w:tplc="A2C61B28">
      <w:start w:val="5"/>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AA41225"/>
    <w:multiLevelType w:val="hybridMultilevel"/>
    <w:tmpl w:val="10643AC0"/>
    <w:lvl w:ilvl="0" w:tplc="E7DC7C1C">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2CAA1FC8"/>
    <w:multiLevelType w:val="hybridMultilevel"/>
    <w:tmpl w:val="FF68D0F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40077D0C"/>
    <w:multiLevelType w:val="hybridMultilevel"/>
    <w:tmpl w:val="66F8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23BD2"/>
    <w:multiLevelType w:val="hybridMultilevel"/>
    <w:tmpl w:val="9448F1EA"/>
    <w:lvl w:ilvl="0" w:tplc="B4F231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5E11A8D"/>
    <w:multiLevelType w:val="hybridMultilevel"/>
    <w:tmpl w:val="D1065450"/>
    <w:lvl w:ilvl="0" w:tplc="E7DC7C1C">
      <w:start w:val="1"/>
      <w:numFmt w:val="lowerLetter"/>
      <w:lvlText w:val="%1."/>
      <w:lvlJc w:val="left"/>
      <w:pPr>
        <w:ind w:left="3241" w:hanging="360"/>
      </w:pPr>
      <w:rPr>
        <w:rFonts w:cs="Times New Roman" w:hint="default"/>
      </w:rPr>
    </w:lvl>
    <w:lvl w:ilvl="1" w:tplc="04090019" w:tentative="1">
      <w:start w:val="1"/>
      <w:numFmt w:val="lowerLetter"/>
      <w:lvlText w:val="%2."/>
      <w:lvlJc w:val="left"/>
      <w:pPr>
        <w:ind w:left="3961" w:hanging="360"/>
      </w:pPr>
      <w:rPr>
        <w:rFonts w:cs="Times New Roman"/>
      </w:rPr>
    </w:lvl>
    <w:lvl w:ilvl="2" w:tplc="0409001B" w:tentative="1">
      <w:start w:val="1"/>
      <w:numFmt w:val="lowerRoman"/>
      <w:lvlText w:val="%3."/>
      <w:lvlJc w:val="right"/>
      <w:pPr>
        <w:ind w:left="4681" w:hanging="180"/>
      </w:pPr>
      <w:rPr>
        <w:rFonts w:cs="Times New Roman"/>
      </w:rPr>
    </w:lvl>
    <w:lvl w:ilvl="3" w:tplc="0409000F" w:tentative="1">
      <w:start w:val="1"/>
      <w:numFmt w:val="decimal"/>
      <w:lvlText w:val="%4."/>
      <w:lvlJc w:val="left"/>
      <w:pPr>
        <w:ind w:left="5401" w:hanging="360"/>
      </w:pPr>
      <w:rPr>
        <w:rFonts w:cs="Times New Roman"/>
      </w:rPr>
    </w:lvl>
    <w:lvl w:ilvl="4" w:tplc="04090019" w:tentative="1">
      <w:start w:val="1"/>
      <w:numFmt w:val="lowerLetter"/>
      <w:lvlText w:val="%5."/>
      <w:lvlJc w:val="left"/>
      <w:pPr>
        <w:ind w:left="6121" w:hanging="360"/>
      </w:pPr>
      <w:rPr>
        <w:rFonts w:cs="Times New Roman"/>
      </w:rPr>
    </w:lvl>
    <w:lvl w:ilvl="5" w:tplc="0409001B" w:tentative="1">
      <w:start w:val="1"/>
      <w:numFmt w:val="lowerRoman"/>
      <w:lvlText w:val="%6."/>
      <w:lvlJc w:val="right"/>
      <w:pPr>
        <w:ind w:left="6841" w:hanging="180"/>
      </w:pPr>
      <w:rPr>
        <w:rFonts w:cs="Times New Roman"/>
      </w:rPr>
    </w:lvl>
    <w:lvl w:ilvl="6" w:tplc="0409000F" w:tentative="1">
      <w:start w:val="1"/>
      <w:numFmt w:val="decimal"/>
      <w:lvlText w:val="%7."/>
      <w:lvlJc w:val="left"/>
      <w:pPr>
        <w:ind w:left="7561" w:hanging="360"/>
      </w:pPr>
      <w:rPr>
        <w:rFonts w:cs="Times New Roman"/>
      </w:rPr>
    </w:lvl>
    <w:lvl w:ilvl="7" w:tplc="04090019" w:tentative="1">
      <w:start w:val="1"/>
      <w:numFmt w:val="lowerLetter"/>
      <w:lvlText w:val="%8."/>
      <w:lvlJc w:val="left"/>
      <w:pPr>
        <w:ind w:left="8281" w:hanging="360"/>
      </w:pPr>
      <w:rPr>
        <w:rFonts w:cs="Times New Roman"/>
      </w:rPr>
    </w:lvl>
    <w:lvl w:ilvl="8" w:tplc="0409001B" w:tentative="1">
      <w:start w:val="1"/>
      <w:numFmt w:val="lowerRoman"/>
      <w:lvlText w:val="%9."/>
      <w:lvlJc w:val="right"/>
      <w:pPr>
        <w:ind w:left="9001" w:hanging="180"/>
      </w:pPr>
      <w:rPr>
        <w:rFonts w:cs="Times New Roman"/>
      </w:rPr>
    </w:lvl>
  </w:abstractNum>
  <w:abstractNum w:abstractNumId="12" w15:restartNumberingAfterBreak="0">
    <w:nsid w:val="4BE9627C"/>
    <w:multiLevelType w:val="hybridMultilevel"/>
    <w:tmpl w:val="D128A4C8"/>
    <w:lvl w:ilvl="0" w:tplc="7DBAB5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01C166E"/>
    <w:multiLevelType w:val="hybridMultilevel"/>
    <w:tmpl w:val="8150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B2704"/>
    <w:multiLevelType w:val="hybridMultilevel"/>
    <w:tmpl w:val="E230E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A6751"/>
    <w:multiLevelType w:val="hybridMultilevel"/>
    <w:tmpl w:val="8A90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0"/>
  </w:num>
  <w:num w:numId="5">
    <w:abstractNumId w:val="3"/>
  </w:num>
  <w:num w:numId="6">
    <w:abstractNumId w:val="12"/>
  </w:num>
  <w:num w:numId="7">
    <w:abstractNumId w:val="5"/>
  </w:num>
  <w:num w:numId="8">
    <w:abstractNumId w:val="10"/>
  </w:num>
  <w:num w:numId="9">
    <w:abstractNumId w:val="7"/>
  </w:num>
  <w:num w:numId="10">
    <w:abstractNumId w:val="6"/>
  </w:num>
  <w:num w:numId="11">
    <w:abstractNumId w:val="14"/>
  </w:num>
  <w:num w:numId="12">
    <w:abstractNumId w:val="2"/>
  </w:num>
  <w:num w:numId="13">
    <w:abstractNumId w:val="15"/>
  </w:num>
  <w:num w:numId="14">
    <w:abstractNumId w:val="9"/>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4F"/>
    <w:rsid w:val="000312F8"/>
    <w:rsid w:val="00076108"/>
    <w:rsid w:val="000C6F2E"/>
    <w:rsid w:val="000D1DCB"/>
    <w:rsid w:val="000F6912"/>
    <w:rsid w:val="00163B36"/>
    <w:rsid w:val="0026767F"/>
    <w:rsid w:val="00296D4F"/>
    <w:rsid w:val="00342100"/>
    <w:rsid w:val="0042415A"/>
    <w:rsid w:val="004329FF"/>
    <w:rsid w:val="004E6770"/>
    <w:rsid w:val="004F438D"/>
    <w:rsid w:val="00512CE9"/>
    <w:rsid w:val="00513556"/>
    <w:rsid w:val="005663FE"/>
    <w:rsid w:val="00604DBC"/>
    <w:rsid w:val="00691C05"/>
    <w:rsid w:val="006E7377"/>
    <w:rsid w:val="00707DDD"/>
    <w:rsid w:val="00785C61"/>
    <w:rsid w:val="00824536"/>
    <w:rsid w:val="00874727"/>
    <w:rsid w:val="00886041"/>
    <w:rsid w:val="008B48A9"/>
    <w:rsid w:val="008D30A0"/>
    <w:rsid w:val="00967D85"/>
    <w:rsid w:val="00AA55A8"/>
    <w:rsid w:val="00AB482D"/>
    <w:rsid w:val="00AC5FDD"/>
    <w:rsid w:val="00B30A55"/>
    <w:rsid w:val="00B4276C"/>
    <w:rsid w:val="00B813BB"/>
    <w:rsid w:val="00BA5685"/>
    <w:rsid w:val="00BD205C"/>
    <w:rsid w:val="00BE15D3"/>
    <w:rsid w:val="00C769E1"/>
    <w:rsid w:val="00D41ECD"/>
    <w:rsid w:val="00FE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F08D"/>
  <w15:chartTrackingRefBased/>
  <w15:docId w15:val="{23AE234E-69F9-4480-AE7A-502BA3D4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D3"/>
    <w:pPr>
      <w:ind w:left="720"/>
      <w:contextualSpacing/>
    </w:pPr>
  </w:style>
  <w:style w:type="paragraph" w:customStyle="1" w:styleId="p26">
    <w:name w:val="p26"/>
    <w:basedOn w:val="Normal"/>
    <w:uiPriority w:val="99"/>
    <w:rsid w:val="00967D85"/>
    <w:pPr>
      <w:widowControl w:val="0"/>
      <w:tabs>
        <w:tab w:val="left" w:pos="453"/>
      </w:tabs>
      <w:autoSpaceDE w:val="0"/>
      <w:autoSpaceDN w:val="0"/>
      <w:adjustRightInd w:val="0"/>
      <w:spacing w:after="0" w:line="240" w:lineRule="auto"/>
      <w:ind w:firstLine="453"/>
    </w:pPr>
    <w:rPr>
      <w:rFonts w:ascii="Times New Roman" w:eastAsia="Times New Roman" w:hAnsi="Times New Roman" w:cs="Times New Roman"/>
      <w:sz w:val="24"/>
      <w:szCs w:val="24"/>
    </w:rPr>
  </w:style>
  <w:style w:type="paragraph" w:customStyle="1" w:styleId="p30">
    <w:name w:val="p30"/>
    <w:basedOn w:val="Normal"/>
    <w:uiPriority w:val="99"/>
    <w:rsid w:val="00967D85"/>
    <w:pPr>
      <w:widowControl w:val="0"/>
      <w:tabs>
        <w:tab w:val="left" w:pos="946"/>
        <w:tab w:val="left" w:pos="1598"/>
      </w:tabs>
      <w:autoSpaceDE w:val="0"/>
      <w:autoSpaceDN w:val="0"/>
      <w:adjustRightInd w:val="0"/>
      <w:spacing w:after="0" w:line="240" w:lineRule="auto"/>
      <w:ind w:left="1598" w:hanging="652"/>
    </w:pPr>
    <w:rPr>
      <w:rFonts w:ascii="Times New Roman" w:eastAsia="Times New Roman" w:hAnsi="Times New Roman" w:cs="Times New Roman"/>
      <w:sz w:val="24"/>
      <w:szCs w:val="24"/>
    </w:rPr>
  </w:style>
  <w:style w:type="paragraph" w:customStyle="1" w:styleId="p34">
    <w:name w:val="p34"/>
    <w:basedOn w:val="Normal"/>
    <w:uiPriority w:val="99"/>
    <w:rsid w:val="00967D85"/>
    <w:pPr>
      <w:widowControl w:val="0"/>
      <w:tabs>
        <w:tab w:val="left" w:pos="946"/>
        <w:tab w:val="left" w:pos="1598"/>
      </w:tabs>
      <w:autoSpaceDE w:val="0"/>
      <w:autoSpaceDN w:val="0"/>
      <w:adjustRightInd w:val="0"/>
      <w:spacing w:after="0" w:line="240" w:lineRule="auto"/>
      <w:ind w:left="946" w:firstLine="652"/>
    </w:pPr>
    <w:rPr>
      <w:rFonts w:ascii="Times New Roman" w:eastAsia="Times New Roman" w:hAnsi="Times New Roman" w:cs="Times New Roman"/>
      <w:sz w:val="24"/>
      <w:szCs w:val="24"/>
    </w:rPr>
  </w:style>
  <w:style w:type="paragraph" w:customStyle="1" w:styleId="p6">
    <w:name w:val="p6"/>
    <w:basedOn w:val="Normal"/>
    <w:uiPriority w:val="99"/>
    <w:rsid w:val="00967D85"/>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2">
    <w:name w:val="p12"/>
    <w:basedOn w:val="Normal"/>
    <w:uiPriority w:val="99"/>
    <w:rsid w:val="00967D85"/>
    <w:pPr>
      <w:widowControl w:val="0"/>
      <w:tabs>
        <w:tab w:val="left" w:pos="759"/>
        <w:tab w:val="left" w:pos="1224"/>
      </w:tabs>
      <w:autoSpaceDE w:val="0"/>
      <w:autoSpaceDN w:val="0"/>
      <w:adjustRightInd w:val="0"/>
      <w:spacing w:after="0" w:line="240" w:lineRule="auto"/>
      <w:ind w:left="759" w:firstLine="465"/>
    </w:pPr>
    <w:rPr>
      <w:rFonts w:ascii="Times New Roman" w:eastAsia="Times New Roman" w:hAnsi="Times New Roman" w:cs="Times New Roman"/>
      <w:sz w:val="24"/>
      <w:szCs w:val="24"/>
    </w:rPr>
  </w:style>
  <w:style w:type="paragraph" w:customStyle="1" w:styleId="p13">
    <w:name w:val="p13"/>
    <w:basedOn w:val="Normal"/>
    <w:uiPriority w:val="99"/>
    <w:rsid w:val="00967D85"/>
    <w:pPr>
      <w:widowControl w:val="0"/>
      <w:tabs>
        <w:tab w:val="left" w:pos="759"/>
      </w:tabs>
      <w:autoSpaceDE w:val="0"/>
      <w:autoSpaceDN w:val="0"/>
      <w:adjustRightInd w:val="0"/>
      <w:spacing w:after="0" w:line="240" w:lineRule="auto"/>
      <w:ind w:firstLine="759"/>
    </w:pPr>
    <w:rPr>
      <w:rFonts w:ascii="Times New Roman" w:eastAsia="Times New Roman" w:hAnsi="Times New Roman" w:cs="Times New Roman"/>
      <w:sz w:val="24"/>
      <w:szCs w:val="24"/>
    </w:rPr>
  </w:style>
  <w:style w:type="paragraph" w:customStyle="1" w:styleId="c24">
    <w:name w:val="c24"/>
    <w:basedOn w:val="Normal"/>
    <w:uiPriority w:val="99"/>
    <w:rsid w:val="00967D8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p36">
    <w:name w:val="p36"/>
    <w:basedOn w:val="Normal"/>
    <w:uiPriority w:val="99"/>
    <w:rsid w:val="00967D85"/>
    <w:pPr>
      <w:widowControl w:val="0"/>
      <w:tabs>
        <w:tab w:val="left" w:pos="2148"/>
      </w:tabs>
      <w:autoSpaceDE w:val="0"/>
      <w:autoSpaceDN w:val="0"/>
      <w:adjustRightInd w:val="0"/>
      <w:spacing w:after="0" w:line="240" w:lineRule="auto"/>
      <w:ind w:left="708"/>
    </w:pPr>
    <w:rPr>
      <w:rFonts w:ascii="Times New Roman" w:eastAsia="Times New Roman" w:hAnsi="Times New Roman" w:cs="Times New Roman"/>
      <w:sz w:val="24"/>
      <w:szCs w:val="24"/>
    </w:rPr>
  </w:style>
  <w:style w:type="paragraph" w:customStyle="1" w:styleId="p45">
    <w:name w:val="p45"/>
    <w:basedOn w:val="Normal"/>
    <w:uiPriority w:val="99"/>
    <w:rsid w:val="00967D85"/>
    <w:pPr>
      <w:widowControl w:val="0"/>
      <w:tabs>
        <w:tab w:val="left" w:pos="946"/>
        <w:tab w:val="left" w:pos="1428"/>
      </w:tabs>
      <w:autoSpaceDE w:val="0"/>
      <w:autoSpaceDN w:val="0"/>
      <w:adjustRightInd w:val="0"/>
      <w:spacing w:after="0" w:line="240" w:lineRule="auto"/>
      <w:ind w:left="1428" w:hanging="482"/>
    </w:pPr>
    <w:rPr>
      <w:rFonts w:ascii="Times New Roman" w:eastAsia="Times New Roman" w:hAnsi="Times New Roman" w:cs="Times New Roman"/>
      <w:sz w:val="24"/>
      <w:szCs w:val="24"/>
    </w:rPr>
  </w:style>
  <w:style w:type="paragraph" w:customStyle="1" w:styleId="p46">
    <w:name w:val="p46"/>
    <w:basedOn w:val="Normal"/>
    <w:uiPriority w:val="99"/>
    <w:rsid w:val="00967D85"/>
    <w:pPr>
      <w:widowControl w:val="0"/>
      <w:tabs>
        <w:tab w:val="left" w:pos="759"/>
        <w:tab w:val="left" w:pos="1428"/>
      </w:tabs>
      <w:autoSpaceDE w:val="0"/>
      <w:autoSpaceDN w:val="0"/>
      <w:adjustRightInd w:val="0"/>
      <w:spacing w:after="0" w:line="240" w:lineRule="auto"/>
      <w:ind w:left="759" w:firstLine="669"/>
    </w:pPr>
    <w:rPr>
      <w:rFonts w:ascii="Times New Roman" w:eastAsia="Times New Roman" w:hAnsi="Times New Roman" w:cs="Times New Roman"/>
      <w:sz w:val="24"/>
      <w:szCs w:val="24"/>
    </w:rPr>
  </w:style>
  <w:style w:type="paragraph" w:customStyle="1" w:styleId="p50">
    <w:name w:val="p50"/>
    <w:basedOn w:val="Normal"/>
    <w:uiPriority w:val="99"/>
    <w:rsid w:val="00967D85"/>
    <w:pPr>
      <w:widowControl w:val="0"/>
      <w:tabs>
        <w:tab w:val="left" w:pos="1428"/>
      </w:tabs>
      <w:autoSpaceDE w:val="0"/>
      <w:autoSpaceDN w:val="0"/>
      <w:adjustRightInd w:val="0"/>
      <w:spacing w:after="0" w:line="240" w:lineRule="auto"/>
      <w:ind w:left="2148" w:hanging="720"/>
    </w:pPr>
    <w:rPr>
      <w:rFonts w:ascii="Times New Roman" w:eastAsia="Times New Roman" w:hAnsi="Times New Roman" w:cs="Times New Roman"/>
      <w:sz w:val="24"/>
      <w:szCs w:val="24"/>
    </w:rPr>
  </w:style>
  <w:style w:type="paragraph" w:customStyle="1" w:styleId="p51">
    <w:name w:val="p51"/>
    <w:basedOn w:val="Normal"/>
    <w:uiPriority w:val="99"/>
    <w:rsid w:val="00967D85"/>
    <w:pPr>
      <w:widowControl w:val="0"/>
      <w:tabs>
        <w:tab w:val="left" w:pos="2148"/>
        <w:tab w:val="left" w:pos="2721"/>
      </w:tabs>
      <w:autoSpaceDE w:val="0"/>
      <w:autoSpaceDN w:val="0"/>
      <w:adjustRightInd w:val="0"/>
      <w:spacing w:after="0" w:line="240" w:lineRule="auto"/>
      <w:ind w:left="2721" w:hanging="573"/>
    </w:pPr>
    <w:rPr>
      <w:rFonts w:ascii="Times New Roman" w:eastAsia="Times New Roman" w:hAnsi="Times New Roman" w:cs="Times New Roman"/>
      <w:sz w:val="24"/>
      <w:szCs w:val="24"/>
    </w:rPr>
  </w:style>
  <w:style w:type="paragraph" w:customStyle="1" w:styleId="p52">
    <w:name w:val="p52"/>
    <w:basedOn w:val="Normal"/>
    <w:uiPriority w:val="99"/>
    <w:rsid w:val="00967D85"/>
    <w:pPr>
      <w:widowControl w:val="0"/>
      <w:tabs>
        <w:tab w:val="left" w:pos="2148"/>
        <w:tab w:val="left" w:pos="2891"/>
      </w:tabs>
      <w:autoSpaceDE w:val="0"/>
      <w:autoSpaceDN w:val="0"/>
      <w:adjustRightInd w:val="0"/>
      <w:spacing w:after="0" w:line="240" w:lineRule="auto"/>
      <w:ind w:left="2891" w:hanging="743"/>
    </w:pPr>
    <w:rPr>
      <w:rFonts w:ascii="Times New Roman" w:eastAsia="Times New Roman" w:hAnsi="Times New Roman" w:cs="Times New Roman"/>
      <w:sz w:val="24"/>
      <w:szCs w:val="24"/>
    </w:rPr>
  </w:style>
  <w:style w:type="paragraph" w:customStyle="1" w:styleId="p35">
    <w:name w:val="p35"/>
    <w:basedOn w:val="Normal"/>
    <w:uiPriority w:val="99"/>
    <w:rsid w:val="00512CE9"/>
    <w:pPr>
      <w:widowControl w:val="0"/>
      <w:tabs>
        <w:tab w:val="left" w:pos="1598"/>
        <w:tab w:val="left" w:pos="2148"/>
      </w:tabs>
      <w:autoSpaceDE w:val="0"/>
      <w:autoSpaceDN w:val="0"/>
      <w:adjustRightInd w:val="0"/>
      <w:spacing w:after="0" w:line="240" w:lineRule="auto"/>
      <w:ind w:left="2148" w:hanging="55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438D"/>
    <w:rPr>
      <w:color w:val="0563C1" w:themeColor="hyperlink"/>
      <w:u w:val="single"/>
    </w:rPr>
  </w:style>
  <w:style w:type="character" w:customStyle="1" w:styleId="UnresolvedMention">
    <w:name w:val="Unresolved Mention"/>
    <w:basedOn w:val="DefaultParagraphFont"/>
    <w:uiPriority w:val="99"/>
    <w:semiHidden/>
    <w:unhideWhenUsed/>
    <w:rsid w:val="004F438D"/>
    <w:rPr>
      <w:color w:val="605E5C"/>
      <w:shd w:val="clear" w:color="auto" w:fill="E1DFDD"/>
    </w:rPr>
  </w:style>
  <w:style w:type="paragraph" w:styleId="Header">
    <w:name w:val="header"/>
    <w:basedOn w:val="Normal"/>
    <w:link w:val="HeaderChar"/>
    <w:uiPriority w:val="99"/>
    <w:unhideWhenUsed/>
    <w:rsid w:val="000D1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DCB"/>
  </w:style>
  <w:style w:type="paragraph" w:styleId="Footer">
    <w:name w:val="footer"/>
    <w:basedOn w:val="Normal"/>
    <w:link w:val="FooterChar"/>
    <w:uiPriority w:val="99"/>
    <w:unhideWhenUsed/>
    <w:rsid w:val="000D1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DCB"/>
  </w:style>
  <w:style w:type="paragraph" w:customStyle="1" w:styleId="c5">
    <w:name w:val="c5"/>
    <w:basedOn w:val="Normal"/>
    <w:uiPriority w:val="99"/>
    <w:rsid w:val="00AC5FD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sherif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65FD-3E32-491A-8A0D-B5F2E641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Aldridge</dc:creator>
  <cp:keywords/>
  <dc:description/>
  <cp:lastModifiedBy>Aaron Meredith</cp:lastModifiedBy>
  <cp:revision>3</cp:revision>
  <dcterms:created xsi:type="dcterms:W3CDTF">2019-05-06T13:54:00Z</dcterms:created>
  <dcterms:modified xsi:type="dcterms:W3CDTF">2019-05-06T19:03:00Z</dcterms:modified>
</cp:coreProperties>
</file>